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8809D3" w14:textId="3AF03984"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_Hlk40295327"/>
      <w:bookmarkStart w:id="1" w:name="OLE_LINK5"/>
      <w:bookmarkStart w:id="2" w:name="OLE_LINK6"/>
      <w:bookmarkEnd w:id="0"/>
      <w:r w:rsidRPr="00841BCD">
        <w:rPr>
          <w:rFonts w:ascii="Arial" w:eastAsia="宋体" w:hAnsi="Arial" w:cs="Times New Roman"/>
          <w:b/>
          <w:bCs/>
          <w:sz w:val="24"/>
          <w:szCs w:val="20"/>
          <w:lang w:val="en-GB"/>
        </w:rPr>
        <w:t>3GPP T</w:t>
      </w:r>
      <w:bookmarkStart w:id="3" w:name="_Ref452454252"/>
      <w:bookmarkEnd w:id="3"/>
      <w:r w:rsidRPr="00841BCD">
        <w:rPr>
          <w:rFonts w:ascii="Arial" w:eastAsia="宋体" w:hAnsi="Arial" w:cs="Times New Roman"/>
          <w:b/>
          <w:bCs/>
          <w:sz w:val="24"/>
          <w:szCs w:val="20"/>
          <w:lang w:val="en-GB"/>
        </w:rPr>
        <w:t xml:space="preserve">SG-RAN </w:t>
      </w:r>
      <w:r w:rsidR="00BA724E">
        <w:rPr>
          <w:rFonts w:ascii="Arial" w:eastAsia="宋体" w:hAnsi="Arial" w:cs="Times New Roman"/>
          <w:b/>
          <w:sz w:val="24"/>
          <w:szCs w:val="20"/>
          <w:lang w:val="en-GB"/>
        </w:rPr>
        <w:t>WG4 Meeting#</w:t>
      </w:r>
      <w:r w:rsidR="009F420D">
        <w:rPr>
          <w:rFonts w:ascii="Arial" w:eastAsia="宋体" w:hAnsi="Arial" w:cs="Times New Roman"/>
          <w:b/>
          <w:sz w:val="24"/>
          <w:szCs w:val="20"/>
          <w:lang w:val="en-GB"/>
        </w:rPr>
        <w:t>10</w:t>
      </w:r>
      <w:r w:rsidR="00DA2312">
        <w:rPr>
          <w:rFonts w:ascii="Arial" w:eastAsia="宋体" w:hAnsi="Arial" w:cs="Times New Roman"/>
          <w:b/>
          <w:sz w:val="24"/>
          <w:szCs w:val="20"/>
          <w:lang w:val="en-GB"/>
        </w:rPr>
        <w:t>1</w:t>
      </w:r>
      <w:r w:rsidR="0012448D">
        <w:rPr>
          <w:rFonts w:ascii="Arial" w:eastAsia="宋体" w:hAnsi="Arial" w:cs="Times New Roman"/>
          <w:b/>
          <w:sz w:val="24"/>
          <w:szCs w:val="20"/>
          <w:lang w:val="en-GB"/>
        </w:rPr>
        <w:t>-bis-</w:t>
      </w:r>
      <w:r w:rsidR="006A5155">
        <w:rPr>
          <w:rFonts w:ascii="Arial" w:eastAsia="宋体" w:hAnsi="Arial" w:cs="Times New Roman"/>
          <w:b/>
          <w:sz w:val="24"/>
          <w:szCs w:val="20"/>
          <w:lang w:val="en-GB"/>
        </w:rPr>
        <w:t>e</w:t>
      </w:r>
      <w:r w:rsidRPr="00841BCD">
        <w:rPr>
          <w:rFonts w:ascii="Arial" w:eastAsia="宋体" w:hAnsi="Arial" w:cs="Times New Roman"/>
          <w:b/>
          <w:sz w:val="24"/>
          <w:szCs w:val="20"/>
          <w:lang w:val="en-GB"/>
        </w:rPr>
        <w:t xml:space="preserve">                </w:t>
      </w:r>
      <w:r w:rsidRPr="00841BCD">
        <w:rPr>
          <w:rFonts w:ascii="Arial" w:eastAsia="宋体" w:hAnsi="Arial" w:cs="Times New Roman"/>
          <w:b/>
          <w:bCs/>
          <w:sz w:val="24"/>
          <w:szCs w:val="20"/>
          <w:lang w:val="en-GB"/>
        </w:rPr>
        <w:tab/>
      </w:r>
      <w:r w:rsidR="00544DEF" w:rsidRPr="00544DEF">
        <w:rPr>
          <w:rFonts w:ascii="Arial" w:eastAsia="宋体" w:hAnsi="Arial" w:cs="Times New Roman"/>
          <w:b/>
          <w:bCs/>
          <w:sz w:val="24"/>
          <w:szCs w:val="20"/>
          <w:lang w:val="en-GB" w:eastAsia="ja-JP"/>
        </w:rPr>
        <w:t>R4-</w:t>
      </w:r>
      <w:r w:rsidR="00156EB2" w:rsidRPr="00544DEF">
        <w:rPr>
          <w:rFonts w:ascii="Arial" w:eastAsia="宋体" w:hAnsi="Arial" w:cs="Times New Roman"/>
          <w:b/>
          <w:bCs/>
          <w:sz w:val="24"/>
          <w:szCs w:val="20"/>
          <w:lang w:val="en-GB" w:eastAsia="ja-JP"/>
        </w:rPr>
        <w:t>2</w:t>
      </w:r>
      <w:r w:rsidR="00156EB2">
        <w:rPr>
          <w:rFonts w:ascii="Arial" w:eastAsia="宋体" w:hAnsi="Arial" w:cs="Times New Roman"/>
          <w:b/>
          <w:bCs/>
          <w:sz w:val="24"/>
          <w:szCs w:val="20"/>
          <w:lang w:val="en-GB" w:eastAsia="ja-JP"/>
        </w:rPr>
        <w:t>201542</w:t>
      </w:r>
    </w:p>
    <w:p w14:paraId="3DEDC117" w14:textId="26FFCE38" w:rsidR="00841BCD" w:rsidRPr="00841BCD" w:rsidRDefault="00577E81"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lang w:val="en-GB"/>
        </w:rPr>
      </w:pPr>
      <w:r>
        <w:rPr>
          <w:rFonts w:ascii="Arial" w:eastAsia="宋体" w:hAnsi="Arial" w:cs="Times New Roman"/>
          <w:b/>
          <w:sz w:val="24"/>
          <w:szCs w:val="20"/>
          <w:lang w:val="en-GB"/>
        </w:rPr>
        <w:t>E-meeting</w:t>
      </w:r>
      <w:r w:rsidR="00176671">
        <w:rPr>
          <w:rFonts w:ascii="Arial" w:eastAsia="宋体" w:hAnsi="Arial" w:cs="Times New Roman"/>
          <w:b/>
          <w:sz w:val="24"/>
          <w:szCs w:val="20"/>
          <w:lang w:val="en-GB"/>
        </w:rPr>
        <w:t xml:space="preserve">, </w:t>
      </w:r>
      <w:r w:rsidR="0012448D">
        <w:rPr>
          <w:rFonts w:ascii="Arial" w:eastAsia="宋体" w:hAnsi="Arial" w:cs="Times New Roman"/>
          <w:b/>
          <w:sz w:val="24"/>
          <w:szCs w:val="20"/>
          <w:lang w:val="en-GB"/>
        </w:rPr>
        <w:t>January</w:t>
      </w:r>
      <w:r w:rsidR="00745359">
        <w:rPr>
          <w:rFonts w:ascii="Arial" w:eastAsia="宋体" w:hAnsi="Arial" w:cs="Times New Roman"/>
          <w:b/>
          <w:sz w:val="24"/>
          <w:szCs w:val="20"/>
          <w:lang w:val="en-GB"/>
        </w:rPr>
        <w:t xml:space="preserve"> 1</w:t>
      </w:r>
      <w:r w:rsidR="0012448D">
        <w:rPr>
          <w:rFonts w:ascii="Arial" w:eastAsia="宋体" w:hAnsi="Arial" w:cs="Times New Roman"/>
          <w:b/>
          <w:sz w:val="24"/>
          <w:szCs w:val="20"/>
          <w:lang w:val="en-GB"/>
        </w:rPr>
        <w:t>7</w:t>
      </w:r>
      <w:r w:rsidR="0012448D" w:rsidRPr="0012448D">
        <w:rPr>
          <w:rFonts w:ascii="Arial" w:eastAsia="宋体" w:hAnsi="Arial" w:cs="Times New Roman"/>
          <w:b/>
          <w:sz w:val="24"/>
          <w:szCs w:val="20"/>
          <w:vertAlign w:val="superscript"/>
          <w:lang w:val="en-GB"/>
        </w:rPr>
        <w:t>th</w:t>
      </w:r>
      <w:r w:rsidR="00DA2312">
        <w:rPr>
          <w:rFonts w:ascii="Arial" w:eastAsia="宋体" w:hAnsi="Arial" w:cs="Times New Roman"/>
          <w:b/>
          <w:sz w:val="24"/>
          <w:szCs w:val="20"/>
          <w:lang w:val="en-GB"/>
        </w:rPr>
        <w:t xml:space="preserve"> </w:t>
      </w:r>
      <w:r w:rsidR="00176671">
        <w:rPr>
          <w:rFonts w:ascii="Arial" w:eastAsia="宋体" w:hAnsi="Arial" w:cs="Times New Roman"/>
          <w:b/>
          <w:sz w:val="24"/>
          <w:szCs w:val="20"/>
          <w:lang w:val="en-GB"/>
        </w:rPr>
        <w:t xml:space="preserve">– </w:t>
      </w:r>
      <w:r w:rsidR="0012448D">
        <w:rPr>
          <w:rFonts w:ascii="Arial" w:eastAsia="宋体" w:hAnsi="Arial" w:cs="Times New Roman"/>
          <w:b/>
          <w:sz w:val="24"/>
          <w:szCs w:val="20"/>
          <w:lang w:val="en-GB"/>
        </w:rPr>
        <w:t>2</w:t>
      </w:r>
      <w:r w:rsidR="00331244">
        <w:rPr>
          <w:rFonts w:ascii="Arial" w:eastAsia="宋体" w:hAnsi="Arial" w:cs="Times New Roman"/>
          <w:b/>
          <w:sz w:val="24"/>
          <w:szCs w:val="20"/>
          <w:lang w:val="en-GB"/>
        </w:rPr>
        <w:t>5</w:t>
      </w:r>
      <w:r w:rsidR="000F45C8" w:rsidRPr="009557A8">
        <w:rPr>
          <w:rFonts w:ascii="Arial" w:eastAsia="宋体" w:hAnsi="Arial" w:cs="Times New Roman"/>
          <w:b/>
          <w:sz w:val="24"/>
          <w:szCs w:val="20"/>
          <w:vertAlign w:val="superscript"/>
          <w:lang w:val="en-GB"/>
        </w:rPr>
        <w:t>th</w:t>
      </w:r>
      <w:r w:rsidR="009557A8">
        <w:rPr>
          <w:rFonts w:ascii="Arial" w:eastAsia="宋体" w:hAnsi="Arial" w:cs="Times New Roman"/>
          <w:b/>
          <w:sz w:val="24"/>
          <w:szCs w:val="20"/>
          <w:lang w:val="en-GB"/>
        </w:rPr>
        <w:t xml:space="preserve">, </w:t>
      </w:r>
      <w:r w:rsidR="00176671" w:rsidRPr="00841BCD">
        <w:rPr>
          <w:rFonts w:ascii="Arial" w:eastAsia="宋体" w:hAnsi="Arial" w:cs="Times New Roman"/>
          <w:b/>
          <w:bCs/>
          <w:noProof/>
          <w:sz w:val="24"/>
          <w:szCs w:val="20"/>
          <w:lang w:eastAsia="zh-CN"/>
        </w:rPr>
        <w:t>20</w:t>
      </w:r>
      <w:r w:rsidR="009C003D">
        <w:rPr>
          <w:rFonts w:ascii="Arial" w:eastAsia="宋体" w:hAnsi="Arial" w:cs="Times New Roman"/>
          <w:b/>
          <w:bCs/>
          <w:noProof/>
          <w:sz w:val="24"/>
          <w:szCs w:val="20"/>
          <w:lang w:eastAsia="zh-CN"/>
        </w:rPr>
        <w:t>2</w:t>
      </w:r>
      <w:r w:rsidR="0012448D">
        <w:rPr>
          <w:rFonts w:ascii="Arial" w:eastAsia="宋体" w:hAnsi="Arial" w:cs="Times New Roman"/>
          <w:b/>
          <w:bCs/>
          <w:noProof/>
          <w:sz w:val="24"/>
          <w:szCs w:val="20"/>
          <w:lang w:eastAsia="zh-CN"/>
        </w:rPr>
        <w:t>2</w:t>
      </w:r>
    </w:p>
    <w:bookmarkEnd w:id="1"/>
    <w:bookmarkEnd w:id="2"/>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3DA16254"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E6539E">
        <w:rPr>
          <w:rFonts w:ascii="Arial" w:eastAsia="Calibri" w:hAnsi="Arial" w:cs="Arial"/>
          <w:b/>
          <w:bCs/>
          <w:sz w:val="24"/>
          <w:lang w:val="en-GB"/>
        </w:rPr>
        <w:t xml:space="preserve">Discussion on </w:t>
      </w:r>
      <w:r w:rsidR="00273CEE">
        <w:rPr>
          <w:rFonts w:ascii="Arial" w:eastAsia="Calibri" w:hAnsi="Arial" w:cs="Arial"/>
          <w:b/>
          <w:bCs/>
          <w:sz w:val="24"/>
          <w:lang w:val="en-GB"/>
        </w:rPr>
        <w:t xml:space="preserve">HO with </w:t>
      </w:r>
      <w:proofErr w:type="spellStart"/>
      <w:r w:rsidR="00273CEE">
        <w:rPr>
          <w:rFonts w:ascii="Arial" w:eastAsia="Calibri" w:hAnsi="Arial" w:cs="Arial"/>
          <w:b/>
          <w:bCs/>
          <w:sz w:val="24"/>
          <w:lang w:val="en-GB"/>
        </w:rPr>
        <w:t>PSCell</w:t>
      </w:r>
      <w:proofErr w:type="spellEnd"/>
    </w:p>
    <w:p w14:paraId="53921647" w14:textId="2FB1CAA7"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BD26D2">
        <w:rPr>
          <w:rFonts w:ascii="Arial" w:eastAsia="MS Mincho" w:hAnsi="Arial" w:cs="Arial"/>
          <w:b/>
          <w:bCs/>
          <w:sz w:val="24"/>
          <w:szCs w:val="20"/>
          <w:lang w:val="en-GB"/>
        </w:rPr>
        <w:t>6</w:t>
      </w:r>
      <w:r w:rsidR="00757DAB">
        <w:rPr>
          <w:rFonts w:ascii="Arial" w:eastAsia="MS Mincho" w:hAnsi="Arial" w:cs="Arial"/>
          <w:b/>
          <w:bCs/>
          <w:sz w:val="24"/>
          <w:szCs w:val="20"/>
          <w:lang w:val="en-GB"/>
        </w:rPr>
        <w:t>.</w:t>
      </w:r>
      <w:r w:rsidR="006A7575">
        <w:rPr>
          <w:rFonts w:ascii="Arial" w:eastAsia="MS Mincho" w:hAnsi="Arial" w:cs="Arial"/>
          <w:b/>
          <w:bCs/>
          <w:sz w:val="24"/>
          <w:szCs w:val="20"/>
          <w:lang w:val="en-GB"/>
        </w:rPr>
        <w:t>10</w:t>
      </w:r>
      <w:r w:rsidR="00757DAB">
        <w:rPr>
          <w:rFonts w:ascii="Arial" w:eastAsia="MS Mincho" w:hAnsi="Arial" w:cs="Arial"/>
          <w:b/>
          <w:bCs/>
          <w:sz w:val="24"/>
          <w:szCs w:val="20"/>
          <w:lang w:val="en-GB"/>
        </w:rPr>
        <w:t>.</w:t>
      </w:r>
      <w:r w:rsidR="00884485">
        <w:rPr>
          <w:rFonts w:ascii="Arial" w:eastAsia="MS Mincho" w:hAnsi="Arial" w:cs="Arial"/>
          <w:b/>
          <w:bCs/>
          <w:sz w:val="24"/>
          <w:szCs w:val="20"/>
          <w:lang w:val="en-GB"/>
        </w:rPr>
        <w:t>2</w:t>
      </w:r>
      <w:r w:rsidR="00757DAB">
        <w:rPr>
          <w:rFonts w:ascii="Arial" w:eastAsia="MS Mincho" w:hAnsi="Arial" w:cs="Arial"/>
          <w:b/>
          <w:bCs/>
          <w:sz w:val="24"/>
          <w:szCs w:val="20"/>
          <w:lang w:val="en-GB"/>
        </w:rPr>
        <w:t>.</w:t>
      </w:r>
      <w:r w:rsidR="00884485">
        <w:rPr>
          <w:rFonts w:ascii="Arial" w:eastAsia="MS Mincho" w:hAnsi="Arial" w:cs="Arial"/>
          <w:b/>
          <w:bCs/>
          <w:sz w:val="24"/>
          <w:szCs w:val="20"/>
          <w:lang w:val="en-GB"/>
        </w:rPr>
        <w:t>2</w:t>
      </w:r>
    </w:p>
    <w:p w14:paraId="266D763D" w14:textId="41309DBB" w:rsidR="00841BCD" w:rsidRPr="00841BCD" w:rsidRDefault="00841BCD" w:rsidP="00841BCD">
      <w:pPr>
        <w:tabs>
          <w:tab w:val="left" w:pos="1985"/>
        </w:tabs>
        <w:rPr>
          <w:rFonts w:ascii="Arial" w:eastAsia="Calibri" w:hAnsi="Arial" w:cs="Arial"/>
          <w:b/>
          <w:bCs/>
          <w:sz w:val="24"/>
          <w:lang w:val="en-GB"/>
        </w:rPr>
      </w:pPr>
      <w:r w:rsidRPr="00F26F7B">
        <w:rPr>
          <w:rFonts w:ascii="Arial" w:eastAsia="Calibri" w:hAnsi="Arial" w:cs="Arial"/>
          <w:b/>
          <w:bCs/>
          <w:sz w:val="24"/>
          <w:lang w:val="en-GB"/>
        </w:rPr>
        <w:t>Document for:</w:t>
      </w:r>
      <w:r w:rsidRPr="00F26F7B">
        <w:rPr>
          <w:rFonts w:ascii="Arial" w:eastAsia="Calibri" w:hAnsi="Arial" w:cs="Arial"/>
          <w:b/>
          <w:bCs/>
          <w:sz w:val="24"/>
          <w:lang w:val="en-GB"/>
        </w:rPr>
        <w:tab/>
      </w:r>
      <w:r w:rsidR="00DA2312">
        <w:rPr>
          <w:rFonts w:ascii="Arial" w:eastAsia="Calibri" w:hAnsi="Arial" w:cs="Arial"/>
          <w:b/>
          <w:bCs/>
          <w:sz w:val="24"/>
          <w:lang w:val="en-GB"/>
        </w:rPr>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034937BB" w14:textId="4121BC8B" w:rsidR="005433E0" w:rsidRPr="000132EC" w:rsidRDefault="00E6539E" w:rsidP="00677FB4">
      <w:pPr>
        <w:ind w:right="-22"/>
        <w:rPr>
          <w:rFonts w:eastAsia="Calibri" w:cs="Times New Roman"/>
          <w:lang w:val="en-GB"/>
        </w:rPr>
      </w:pPr>
      <w:r>
        <w:rPr>
          <w:rFonts w:eastAsia="Calibri" w:cs="Times New Roman"/>
          <w:szCs w:val="20"/>
          <w:lang w:val="en-GB"/>
        </w:rPr>
        <w:t xml:space="preserve">RAN plenary has agreed WI for </w:t>
      </w:r>
      <w:r w:rsidRPr="00E6539E">
        <w:rPr>
          <w:rFonts w:eastAsia="Calibri" w:cs="Times New Roman"/>
          <w:szCs w:val="20"/>
          <w:lang w:val="en-GB"/>
        </w:rPr>
        <w:t xml:space="preserve">Further enhancements of NR </w:t>
      </w:r>
      <w:r w:rsidR="000868DC">
        <w:rPr>
          <w:rFonts w:eastAsia="Calibri" w:cs="Times New Roman"/>
          <w:szCs w:val="20"/>
          <w:lang w:val="en-GB"/>
        </w:rPr>
        <w:t>RRM</w:t>
      </w:r>
      <w:r w:rsidRPr="00E6539E">
        <w:rPr>
          <w:rFonts w:eastAsia="Calibri" w:cs="Times New Roman"/>
          <w:szCs w:val="20"/>
          <w:lang w:val="en-GB"/>
        </w:rPr>
        <w:t xml:space="preserve"> requirements </w:t>
      </w:r>
      <w:r>
        <w:rPr>
          <w:rFonts w:eastAsia="Calibri" w:cs="Times New Roman"/>
          <w:szCs w:val="20"/>
          <w:lang w:val="en-GB"/>
        </w:rPr>
        <w:t>[1]</w:t>
      </w:r>
      <w:r w:rsidR="00FB7915">
        <w:rPr>
          <w:rFonts w:eastAsia="Calibri" w:cs="Times New Roman"/>
          <w:szCs w:val="20"/>
          <w:lang w:val="en-GB"/>
        </w:rPr>
        <w:t xml:space="preserve">, Handover with </w:t>
      </w:r>
      <w:proofErr w:type="spellStart"/>
      <w:r w:rsidR="00FB7915">
        <w:rPr>
          <w:rFonts w:eastAsia="Calibri" w:cs="Times New Roman"/>
          <w:szCs w:val="20"/>
          <w:lang w:val="en-GB"/>
        </w:rPr>
        <w:t>PSCell</w:t>
      </w:r>
      <w:proofErr w:type="spellEnd"/>
      <w:r w:rsidR="00FB7915">
        <w:rPr>
          <w:rFonts w:eastAsia="Calibri" w:cs="Times New Roman"/>
          <w:szCs w:val="20"/>
          <w:lang w:val="en-GB"/>
        </w:rPr>
        <w:t xml:space="preserve"> is one of the objectives in this WI</w:t>
      </w:r>
      <w:r>
        <w:rPr>
          <w:rFonts w:eastAsia="Calibri" w:cs="Times New Roman"/>
          <w:szCs w:val="20"/>
          <w:lang w:val="en-GB"/>
        </w:rPr>
        <w:t xml:space="preserve">. Initial discussions </w:t>
      </w:r>
      <w:r w:rsidR="00FB7915">
        <w:rPr>
          <w:rFonts w:eastAsia="Calibri" w:cs="Times New Roman"/>
          <w:szCs w:val="20"/>
          <w:lang w:val="en-GB"/>
        </w:rPr>
        <w:t xml:space="preserve">on handover with </w:t>
      </w:r>
      <w:proofErr w:type="spellStart"/>
      <w:r w:rsidR="00FB7915">
        <w:rPr>
          <w:rFonts w:eastAsia="Calibri" w:cs="Times New Roman"/>
          <w:szCs w:val="20"/>
          <w:lang w:val="en-GB"/>
        </w:rPr>
        <w:t>PSCell</w:t>
      </w:r>
      <w:proofErr w:type="spellEnd"/>
      <w:r w:rsidR="00FB7915">
        <w:rPr>
          <w:rFonts w:eastAsia="Calibri" w:cs="Times New Roman"/>
          <w:szCs w:val="20"/>
          <w:lang w:val="en-GB"/>
        </w:rPr>
        <w:t xml:space="preserve"> </w:t>
      </w:r>
      <w:r>
        <w:rPr>
          <w:rFonts w:eastAsia="Calibri" w:cs="Times New Roman"/>
          <w:szCs w:val="20"/>
          <w:lang w:val="en-GB"/>
        </w:rPr>
        <w:t>started in RAN4#9</w:t>
      </w:r>
      <w:r w:rsidR="000868DC">
        <w:rPr>
          <w:rFonts w:eastAsia="Calibri" w:cs="Times New Roman"/>
          <w:szCs w:val="20"/>
          <w:lang w:val="en-GB"/>
        </w:rPr>
        <w:t>8e</w:t>
      </w:r>
      <w:r>
        <w:rPr>
          <w:rFonts w:eastAsia="Calibri" w:cs="Times New Roman"/>
          <w:szCs w:val="20"/>
          <w:lang w:val="en-GB"/>
        </w:rPr>
        <w:t xml:space="preserve"> meeting </w:t>
      </w:r>
      <w:r w:rsidR="00E46662">
        <w:rPr>
          <w:rFonts w:eastAsia="Calibri" w:cs="Times New Roman"/>
          <w:szCs w:val="20"/>
          <w:lang w:val="en-GB"/>
        </w:rPr>
        <w:t xml:space="preserve">and </w:t>
      </w:r>
      <w:r w:rsidR="009D5C89">
        <w:rPr>
          <w:rFonts w:eastAsia="Calibri" w:cs="Times New Roman"/>
          <w:szCs w:val="20"/>
          <w:lang w:val="en-GB"/>
        </w:rPr>
        <w:t xml:space="preserve">discussion continued in </w:t>
      </w:r>
      <w:r w:rsidR="001060FC">
        <w:rPr>
          <w:rFonts w:eastAsia="Calibri" w:cs="Times New Roman"/>
          <w:szCs w:val="20"/>
          <w:lang w:val="en-GB"/>
        </w:rPr>
        <w:t>following 4 RAN4</w:t>
      </w:r>
      <w:r w:rsidR="002A77F0">
        <w:rPr>
          <w:rFonts w:eastAsia="Calibri" w:cs="Times New Roman"/>
          <w:szCs w:val="20"/>
          <w:lang w:val="en-GB"/>
        </w:rPr>
        <w:t xml:space="preserve"> </w:t>
      </w:r>
      <w:r w:rsidR="009D5C89">
        <w:rPr>
          <w:rFonts w:eastAsia="Calibri" w:cs="Times New Roman"/>
          <w:szCs w:val="20"/>
          <w:lang w:val="en-GB"/>
        </w:rPr>
        <w:t>meeting</w:t>
      </w:r>
      <w:r w:rsidR="002A77F0">
        <w:rPr>
          <w:rFonts w:eastAsia="Calibri" w:cs="Times New Roman"/>
          <w:szCs w:val="20"/>
          <w:lang w:val="en-GB"/>
        </w:rPr>
        <w:t>s</w:t>
      </w:r>
      <w:r w:rsidR="009D5C89">
        <w:rPr>
          <w:rFonts w:eastAsia="Calibri" w:cs="Times New Roman"/>
          <w:szCs w:val="20"/>
          <w:lang w:val="en-GB"/>
        </w:rPr>
        <w:t>.</w:t>
      </w:r>
      <w:r w:rsidR="00781E1D">
        <w:rPr>
          <w:rFonts w:eastAsia="Calibri" w:cs="Times New Roman"/>
          <w:szCs w:val="20"/>
          <w:lang w:val="en-GB"/>
        </w:rPr>
        <w:t xml:space="preserve"> </w:t>
      </w:r>
      <w:r>
        <w:rPr>
          <w:rFonts w:eastAsia="Calibri" w:cs="Times New Roman"/>
          <w:szCs w:val="20"/>
          <w:lang w:val="en-GB"/>
        </w:rPr>
        <w:t xml:space="preserve">In this paper we </w:t>
      </w:r>
      <w:r w:rsidR="00FB7915">
        <w:rPr>
          <w:rFonts w:eastAsia="Calibri" w:cs="Times New Roman"/>
          <w:szCs w:val="20"/>
          <w:lang w:val="en-GB"/>
        </w:rPr>
        <w:t>continue</w:t>
      </w:r>
      <w:r>
        <w:rPr>
          <w:rFonts w:eastAsia="Calibri" w:cs="Times New Roman"/>
          <w:szCs w:val="20"/>
          <w:lang w:val="en-GB"/>
        </w:rPr>
        <w:t xml:space="preserve"> the discussion </w:t>
      </w:r>
      <w:r w:rsidR="00FB7915">
        <w:rPr>
          <w:rFonts w:eastAsia="Calibri" w:cs="Times New Roman"/>
          <w:szCs w:val="20"/>
          <w:lang w:val="en-GB"/>
        </w:rPr>
        <w:t>on</w:t>
      </w:r>
      <w:r>
        <w:rPr>
          <w:rFonts w:eastAsia="Calibri" w:cs="Times New Roman"/>
          <w:szCs w:val="20"/>
          <w:lang w:val="en-GB"/>
        </w:rPr>
        <w:t xml:space="preserve"> </w:t>
      </w:r>
      <w:r w:rsidR="00677FB4">
        <w:rPr>
          <w:rFonts w:eastAsia="Calibri" w:cs="Times New Roman"/>
          <w:szCs w:val="20"/>
          <w:lang w:val="en-GB"/>
        </w:rPr>
        <w:t xml:space="preserve">handover with </w:t>
      </w:r>
      <w:proofErr w:type="spellStart"/>
      <w:r w:rsidR="00677FB4">
        <w:rPr>
          <w:rFonts w:eastAsia="Calibri" w:cs="Times New Roman"/>
          <w:szCs w:val="20"/>
          <w:lang w:val="en-GB"/>
        </w:rPr>
        <w:t>PSCell</w:t>
      </w:r>
      <w:proofErr w:type="spellEnd"/>
      <w:r w:rsidR="00677FB4">
        <w:rPr>
          <w:rFonts w:eastAsia="Calibri" w:cs="Times New Roman"/>
          <w:szCs w:val="20"/>
          <w:lang w:val="en-GB"/>
        </w:rPr>
        <w:t xml:space="preserve"> requirements</w:t>
      </w:r>
      <w:r w:rsidR="004C3F6D">
        <w:rPr>
          <w:rFonts w:eastAsia="Calibri" w:cs="Times New Roman"/>
          <w:szCs w:val="20"/>
          <w:lang w:val="en-GB"/>
        </w:rPr>
        <w:t>, related to timeline, delay requirements, interruption requirements and other open issues</w:t>
      </w:r>
      <w:r w:rsidRPr="798DE98A">
        <w:rPr>
          <w:rFonts w:eastAsia="Calibri" w:cs="Times New Roman"/>
          <w:lang w:val="en-GB"/>
        </w:rPr>
        <w:t>.</w:t>
      </w:r>
    </w:p>
    <w:p w14:paraId="2FF6A72B" w14:textId="18952EC4" w:rsidR="003B659E" w:rsidRDefault="003B659E" w:rsidP="00AE56B1">
      <w:pPr>
        <w:pStyle w:val="RAN4H1"/>
      </w:pPr>
      <w:r w:rsidRPr="00AE56B1">
        <w:t>Discussion</w:t>
      </w:r>
    </w:p>
    <w:p w14:paraId="2BFB99E2" w14:textId="10479DD7" w:rsidR="004E72B6" w:rsidRPr="00F84E3F" w:rsidRDefault="00C9312F" w:rsidP="004E72B6">
      <w:pPr>
        <w:pStyle w:val="RAN4H2"/>
        <w:rPr>
          <w:rFonts w:eastAsia="Calibri"/>
          <w:lang w:val="en-GB"/>
        </w:rPr>
      </w:pPr>
      <w:bookmarkStart w:id="4" w:name="_Hlk68192330"/>
      <w:r w:rsidRPr="00F84E3F">
        <w:rPr>
          <w:rFonts w:eastAsia="Calibri"/>
          <w:lang w:val="en-GB"/>
        </w:rPr>
        <w:t>Delay requirements</w:t>
      </w:r>
      <w:r w:rsidR="004E72B6" w:rsidRPr="00F84E3F">
        <w:rPr>
          <w:rFonts w:eastAsia="Calibri"/>
          <w:lang w:val="en-GB"/>
        </w:rPr>
        <w:t xml:space="preserve"> for HO with </w:t>
      </w:r>
      <w:proofErr w:type="spellStart"/>
      <w:r w:rsidR="004E72B6" w:rsidRPr="00F84E3F">
        <w:rPr>
          <w:rFonts w:eastAsia="Calibri"/>
          <w:lang w:val="en-GB"/>
        </w:rPr>
        <w:t>PSCell</w:t>
      </w:r>
      <w:proofErr w:type="spellEnd"/>
    </w:p>
    <w:bookmarkEnd w:id="4"/>
    <w:p w14:paraId="2875B542" w14:textId="6F04DF0B" w:rsidR="798DE98A" w:rsidRDefault="00E972D1" w:rsidP="798DE98A">
      <w:pPr>
        <w:ind w:right="-22"/>
      </w:pPr>
      <w:r w:rsidRPr="00E972D1">
        <w:t xml:space="preserve">As described in the </w:t>
      </w:r>
      <w:r>
        <w:rPr>
          <w:lang w:val="en-GB"/>
        </w:rPr>
        <w:t xml:space="preserve">WI for </w:t>
      </w:r>
      <w:r w:rsidRPr="00E6539E">
        <w:rPr>
          <w:rFonts w:eastAsia="Calibri" w:cs="Times New Roman"/>
          <w:szCs w:val="20"/>
          <w:lang w:val="en-GB"/>
        </w:rPr>
        <w:t xml:space="preserve">Further enhancements of NR </w:t>
      </w:r>
      <w:r>
        <w:rPr>
          <w:rFonts w:eastAsia="Calibri" w:cs="Times New Roman"/>
          <w:szCs w:val="20"/>
          <w:lang w:val="en-GB"/>
        </w:rPr>
        <w:t>RRM</w:t>
      </w:r>
      <w:r w:rsidRPr="00E6539E">
        <w:rPr>
          <w:rFonts w:eastAsia="Calibri" w:cs="Times New Roman"/>
          <w:szCs w:val="20"/>
          <w:lang w:val="en-GB"/>
        </w:rPr>
        <w:t xml:space="preserve"> requirements </w:t>
      </w:r>
      <w:r>
        <w:rPr>
          <w:lang w:val="en-GB"/>
        </w:rPr>
        <w:t xml:space="preserve">[1], </w:t>
      </w:r>
      <w:r w:rsidRPr="00E972D1">
        <w:t xml:space="preserve">existing requirements for HO and </w:t>
      </w:r>
      <w:proofErr w:type="spellStart"/>
      <w:r w:rsidRPr="00E972D1">
        <w:t>PSCell</w:t>
      </w:r>
      <w:proofErr w:type="spellEnd"/>
      <w:r w:rsidRPr="00E972D1">
        <w:t xml:space="preserve"> addition can be</w:t>
      </w:r>
      <w:r w:rsidR="00E75EAF">
        <w:t xml:space="preserve"> used as</w:t>
      </w:r>
      <w:r w:rsidRPr="00E972D1">
        <w:t xml:space="preserve"> </w:t>
      </w:r>
      <w:r>
        <w:t>the</w:t>
      </w:r>
      <w:r w:rsidRPr="00E972D1">
        <w:t xml:space="preserve"> baseline </w:t>
      </w:r>
      <w:r>
        <w:t xml:space="preserve">for </w:t>
      </w:r>
      <w:r w:rsidRPr="00E972D1">
        <w:t xml:space="preserve">HO with </w:t>
      </w:r>
      <w:proofErr w:type="spellStart"/>
      <w:r w:rsidRPr="00E972D1">
        <w:t>PSCell</w:t>
      </w:r>
      <w:proofErr w:type="spellEnd"/>
      <w:r>
        <w:t>, t</w:t>
      </w:r>
      <w:r w:rsidRPr="00E972D1">
        <w:t xml:space="preserve">imeline and interaction between HO and </w:t>
      </w:r>
      <w:proofErr w:type="spellStart"/>
      <w:r w:rsidRPr="00E972D1">
        <w:t>PSCell</w:t>
      </w:r>
      <w:proofErr w:type="spellEnd"/>
      <w:r w:rsidRPr="00E972D1">
        <w:t xml:space="preserve"> addition</w:t>
      </w:r>
      <w:r>
        <w:t xml:space="preserve"> need to be studied. </w:t>
      </w:r>
    </w:p>
    <w:p w14:paraId="28EDAC1F" w14:textId="4EC1EE74" w:rsidR="00232B62" w:rsidRPr="00923728" w:rsidRDefault="00232B62" w:rsidP="00156EB2">
      <w:pPr>
        <w:pStyle w:val="RAN4H3"/>
      </w:pPr>
      <w:r w:rsidRPr="00923728">
        <w:t xml:space="preserve">Timeline for HO with </w:t>
      </w:r>
      <w:proofErr w:type="spellStart"/>
      <w:r w:rsidRPr="00923728">
        <w:t>PSCell</w:t>
      </w:r>
      <w:proofErr w:type="spellEnd"/>
    </w:p>
    <w:p w14:paraId="79F8884C" w14:textId="3D0E1AD7" w:rsidR="00232B62" w:rsidRPr="00232B62" w:rsidRDefault="00232B62" w:rsidP="798DE98A">
      <w:pPr>
        <w:ind w:right="-22"/>
      </w:pPr>
      <w:r w:rsidRPr="00232B62">
        <w:t xml:space="preserve">In </w:t>
      </w:r>
      <w:r>
        <w:t xml:space="preserve">last RAN4 meeting, </w:t>
      </w:r>
      <w:r w:rsidR="002C02DE">
        <w:t xml:space="preserve">timeline for HO with </w:t>
      </w:r>
      <w:proofErr w:type="spellStart"/>
      <w:r w:rsidR="002C02DE">
        <w:t>PSCell</w:t>
      </w:r>
      <w:proofErr w:type="spellEnd"/>
      <w:r w:rsidR="002C02DE">
        <w:t xml:space="preserve"> had been discussed and </w:t>
      </w:r>
      <w:r>
        <w:t xml:space="preserve">below agreement were </w:t>
      </w:r>
      <w:r w:rsidR="002C02DE">
        <w:t>captured</w:t>
      </w:r>
      <w:r>
        <w:t xml:space="preserve"> in the agreed WF [</w:t>
      </w:r>
      <w:r w:rsidR="00B733CB">
        <w:t>3</w:t>
      </w:r>
      <w:r>
        <w:t>]:</w:t>
      </w:r>
    </w:p>
    <w:tbl>
      <w:tblPr>
        <w:tblStyle w:val="TableGrid"/>
        <w:tblW w:w="0" w:type="auto"/>
        <w:tblLook w:val="04A0" w:firstRow="1" w:lastRow="0" w:firstColumn="1" w:lastColumn="0" w:noHBand="0" w:noVBand="1"/>
      </w:tblPr>
      <w:tblGrid>
        <w:gridCol w:w="9617"/>
      </w:tblGrid>
      <w:tr w:rsidR="003F6A68" w14:paraId="5EEBE453" w14:textId="77777777" w:rsidTr="003F6A68">
        <w:tc>
          <w:tcPr>
            <w:tcW w:w="9617" w:type="dxa"/>
          </w:tcPr>
          <w:p w14:paraId="1A3F93B6" w14:textId="77777777" w:rsidR="00B733CB" w:rsidRPr="00B733CB" w:rsidRDefault="00B733CB" w:rsidP="00B733CB">
            <w:pPr>
              <w:spacing w:after="180"/>
              <w:rPr>
                <w:rFonts w:eastAsia="宋体" w:cs="Times New Roman"/>
                <w:b/>
                <w:color w:val="0070C0"/>
                <w:szCs w:val="20"/>
                <w:u w:val="single"/>
                <w:lang w:val="en-GB" w:eastAsia="ko-KR"/>
              </w:rPr>
            </w:pPr>
            <w:r w:rsidRPr="00B733CB">
              <w:rPr>
                <w:rFonts w:eastAsia="宋体" w:cs="Times New Roman"/>
                <w:b/>
                <w:color w:val="0070C0"/>
                <w:szCs w:val="20"/>
                <w:u w:val="single"/>
                <w:lang w:val="en-GB" w:eastAsia="ko-KR"/>
              </w:rPr>
              <w:t>Issue 2-2-1b: Whether requirements for sequential processing are needed if parallel processing is only possible under certain condition</w:t>
            </w:r>
          </w:p>
          <w:p w14:paraId="1412799F" w14:textId="77777777" w:rsidR="00B733CB" w:rsidRPr="00B733CB" w:rsidRDefault="00B733CB" w:rsidP="008345E8">
            <w:pPr>
              <w:numPr>
                <w:ilvl w:val="0"/>
                <w:numId w:val="12"/>
              </w:numPr>
              <w:spacing w:after="120" w:line="252" w:lineRule="auto"/>
              <w:rPr>
                <w:rFonts w:eastAsia="MS Mincho" w:cs="Times New Roman"/>
                <w:szCs w:val="20"/>
                <w:highlight w:val="green"/>
                <w:lang w:val="en-GB" w:eastAsia="ja-JP"/>
              </w:rPr>
            </w:pPr>
            <w:r w:rsidRPr="00B733CB">
              <w:rPr>
                <w:rFonts w:eastAsia="MS Mincho" w:cs="Times New Roman"/>
                <w:szCs w:val="20"/>
                <w:highlight w:val="green"/>
                <w:lang w:val="en-GB" w:eastAsia="ja-JP"/>
              </w:rPr>
              <w:t xml:space="preserve">RRM requirements for HO with </w:t>
            </w:r>
            <w:proofErr w:type="spellStart"/>
            <w:r w:rsidRPr="00B733CB">
              <w:rPr>
                <w:rFonts w:eastAsia="MS Mincho" w:cs="Times New Roman"/>
                <w:szCs w:val="20"/>
                <w:highlight w:val="green"/>
                <w:lang w:val="en-GB" w:eastAsia="ja-JP"/>
              </w:rPr>
              <w:t>PSCell</w:t>
            </w:r>
            <w:proofErr w:type="spellEnd"/>
            <w:r w:rsidRPr="00B733CB">
              <w:rPr>
                <w:rFonts w:eastAsia="MS Mincho" w:cs="Times New Roman"/>
                <w:szCs w:val="20"/>
                <w:highlight w:val="green"/>
                <w:lang w:val="en-GB" w:eastAsia="ja-JP"/>
              </w:rPr>
              <w:t xml:space="preserve"> are defined for both parallel processing cases and sequential processing cases when applicable, irrelevant of deployment scenarios.</w:t>
            </w:r>
          </w:p>
          <w:p w14:paraId="23D08DB3" w14:textId="77777777" w:rsidR="00B733CB" w:rsidRPr="00B733CB" w:rsidRDefault="00B733CB" w:rsidP="00B733CB">
            <w:pPr>
              <w:spacing w:after="180"/>
              <w:rPr>
                <w:rFonts w:eastAsia="宋体" w:cs="Times New Roman"/>
                <w:color w:val="0070C0"/>
                <w:szCs w:val="20"/>
                <w:lang w:val="en-GB" w:eastAsia="zh-CN"/>
              </w:rPr>
            </w:pPr>
          </w:p>
          <w:p w14:paraId="12D8C3B4" w14:textId="77777777" w:rsidR="00B733CB" w:rsidRPr="00B733CB" w:rsidRDefault="00B733CB" w:rsidP="00B733CB">
            <w:pPr>
              <w:spacing w:after="180"/>
              <w:rPr>
                <w:rFonts w:eastAsia="宋体" w:cs="Times New Roman"/>
                <w:b/>
                <w:color w:val="0070C0"/>
                <w:szCs w:val="20"/>
                <w:u w:val="single"/>
                <w:lang w:val="en-GB" w:eastAsia="ko-KR"/>
              </w:rPr>
            </w:pPr>
            <w:r w:rsidRPr="00B733CB">
              <w:rPr>
                <w:rFonts w:eastAsia="宋体" w:cs="Times New Roman"/>
                <w:b/>
                <w:color w:val="0070C0"/>
                <w:szCs w:val="20"/>
                <w:u w:val="single"/>
                <w:lang w:val="en-GB" w:eastAsia="ko-KR"/>
              </w:rPr>
              <w:t xml:space="preserve">Issue 2-2-2b-1: Timeline for parallel processing delay requirements without considering </w:t>
            </w:r>
            <w:proofErr w:type="spellStart"/>
            <w:r w:rsidRPr="00B733CB">
              <w:rPr>
                <w:rFonts w:eastAsia="宋体" w:cs="Times New Roman"/>
                <w:b/>
                <w:color w:val="0070C0"/>
                <w:szCs w:val="20"/>
                <w:u w:val="single"/>
                <w:lang w:val="en-GB" w:eastAsia="ko-KR"/>
              </w:rPr>
              <w:t>T</w:t>
            </w:r>
            <w:r w:rsidRPr="00B733CB">
              <w:rPr>
                <w:rFonts w:eastAsia="宋体" w:cs="Times New Roman"/>
                <w:b/>
                <w:color w:val="0070C0"/>
                <w:szCs w:val="20"/>
                <w:u w:val="single"/>
                <w:vertAlign w:val="subscript"/>
                <w:lang w:val="en-GB" w:eastAsia="ko-KR"/>
              </w:rPr>
              <w:t>processing</w:t>
            </w:r>
            <w:proofErr w:type="spellEnd"/>
            <w:r w:rsidRPr="00B733CB">
              <w:rPr>
                <w:rFonts w:eastAsia="宋体" w:cs="Times New Roman"/>
                <w:b/>
                <w:color w:val="0070C0"/>
                <w:szCs w:val="20"/>
                <w:u w:val="single"/>
                <w:lang w:val="en-GB" w:eastAsia="ko-KR"/>
              </w:rPr>
              <w:t xml:space="preserve"> and RA procedures</w:t>
            </w:r>
          </w:p>
          <w:p w14:paraId="20D8824C" w14:textId="77777777" w:rsidR="00B733CB" w:rsidRPr="00B733CB" w:rsidRDefault="00B733CB" w:rsidP="008345E8">
            <w:pPr>
              <w:numPr>
                <w:ilvl w:val="0"/>
                <w:numId w:val="12"/>
              </w:numPr>
              <w:spacing w:after="120" w:line="252" w:lineRule="auto"/>
              <w:rPr>
                <w:rFonts w:eastAsia="MS Mincho" w:cs="Times New Roman"/>
                <w:szCs w:val="20"/>
                <w:highlight w:val="green"/>
                <w:lang w:val="en-GB" w:eastAsia="ja-JP"/>
              </w:rPr>
            </w:pPr>
            <w:r w:rsidRPr="00B733CB">
              <w:rPr>
                <w:rFonts w:eastAsia="MS Mincho" w:cs="Times New Roman"/>
                <w:szCs w:val="20"/>
                <w:highlight w:val="green"/>
                <w:lang w:val="en-GB" w:eastAsia="ja-JP"/>
              </w:rPr>
              <w:t xml:space="preserve">For parallel processing cases, </w:t>
            </w:r>
            <w:proofErr w:type="spellStart"/>
            <w:r w:rsidRPr="00B733CB">
              <w:rPr>
                <w:rFonts w:eastAsia="MS Mincho" w:cs="Times New Roman"/>
                <w:szCs w:val="20"/>
                <w:highlight w:val="green"/>
                <w:lang w:val="en-GB" w:eastAsia="ja-JP"/>
              </w:rPr>
              <w:t>PCell</w:t>
            </w:r>
            <w:proofErr w:type="spellEnd"/>
            <w:r w:rsidRPr="00B733CB">
              <w:rPr>
                <w:rFonts w:eastAsia="MS Mincho" w:cs="Times New Roman"/>
                <w:szCs w:val="20"/>
                <w:highlight w:val="green"/>
                <w:lang w:val="en-GB" w:eastAsia="ja-JP"/>
              </w:rPr>
              <w:t xml:space="preserve"> HO and </w:t>
            </w:r>
            <w:proofErr w:type="spellStart"/>
            <w:r w:rsidRPr="00B733CB">
              <w:rPr>
                <w:rFonts w:eastAsia="MS Mincho" w:cs="Times New Roman"/>
                <w:szCs w:val="20"/>
                <w:highlight w:val="green"/>
                <w:lang w:val="en-GB" w:eastAsia="ja-JP"/>
              </w:rPr>
              <w:t>PSCell</w:t>
            </w:r>
            <w:proofErr w:type="spellEnd"/>
            <w:r w:rsidRPr="00B733CB">
              <w:rPr>
                <w:rFonts w:eastAsia="MS Mincho" w:cs="Times New Roman"/>
                <w:szCs w:val="20"/>
                <w:highlight w:val="green"/>
                <w:lang w:val="en-GB" w:eastAsia="ja-JP"/>
              </w:rPr>
              <w:t xml:space="preserve"> addition are performed in parallel independently</w:t>
            </w:r>
          </w:p>
          <w:p w14:paraId="2D0B500A" w14:textId="77777777" w:rsidR="00B733CB" w:rsidRPr="00B733CB" w:rsidRDefault="00B733CB" w:rsidP="00B733CB">
            <w:pPr>
              <w:spacing w:after="180"/>
              <w:rPr>
                <w:rFonts w:eastAsia="宋体" w:cs="Times New Roman"/>
                <w:color w:val="0070C0"/>
                <w:szCs w:val="20"/>
                <w:lang w:val="en-GB" w:eastAsia="zh-CN"/>
              </w:rPr>
            </w:pPr>
          </w:p>
          <w:p w14:paraId="260A4C7A" w14:textId="77777777" w:rsidR="00B733CB" w:rsidRPr="00B733CB" w:rsidRDefault="00B733CB" w:rsidP="00B733CB">
            <w:pPr>
              <w:spacing w:after="180"/>
              <w:rPr>
                <w:rFonts w:eastAsia="宋体" w:cs="Times New Roman"/>
                <w:b/>
                <w:color w:val="0070C0"/>
                <w:szCs w:val="20"/>
                <w:u w:val="single"/>
                <w:lang w:val="en-GB" w:eastAsia="ko-KR"/>
              </w:rPr>
            </w:pPr>
            <w:bookmarkStart w:id="5" w:name="_Hlk87552555"/>
            <w:r w:rsidRPr="00B733CB">
              <w:rPr>
                <w:rFonts w:eastAsia="宋体" w:cs="Times New Roman"/>
                <w:b/>
                <w:color w:val="0070C0"/>
                <w:szCs w:val="20"/>
                <w:u w:val="single"/>
                <w:lang w:val="en-GB" w:eastAsia="ko-KR"/>
              </w:rPr>
              <w:t xml:space="preserve">Issue 2-2-2b-2: Timeline for sequential processing delay requirements without considering </w:t>
            </w:r>
            <w:proofErr w:type="spellStart"/>
            <w:r w:rsidRPr="00B733CB">
              <w:rPr>
                <w:rFonts w:eastAsia="宋体" w:cs="Times New Roman"/>
                <w:b/>
                <w:color w:val="0070C0"/>
                <w:szCs w:val="20"/>
                <w:u w:val="single"/>
                <w:lang w:val="en-GB" w:eastAsia="ko-KR"/>
              </w:rPr>
              <w:t>T</w:t>
            </w:r>
            <w:r w:rsidRPr="00B733CB">
              <w:rPr>
                <w:rFonts w:eastAsia="宋体" w:cs="Times New Roman"/>
                <w:b/>
                <w:color w:val="0070C0"/>
                <w:szCs w:val="20"/>
                <w:u w:val="single"/>
                <w:vertAlign w:val="subscript"/>
                <w:lang w:val="en-GB" w:eastAsia="ko-KR"/>
              </w:rPr>
              <w:t>processing</w:t>
            </w:r>
            <w:proofErr w:type="spellEnd"/>
            <w:r w:rsidRPr="00B733CB">
              <w:rPr>
                <w:rFonts w:eastAsia="宋体" w:cs="Times New Roman"/>
                <w:b/>
                <w:color w:val="0070C0"/>
                <w:szCs w:val="20"/>
                <w:u w:val="single"/>
                <w:lang w:val="en-GB" w:eastAsia="ko-KR"/>
              </w:rPr>
              <w:t xml:space="preserve"> and RA procedures</w:t>
            </w:r>
          </w:p>
          <w:p w14:paraId="7424AAAD" w14:textId="77777777" w:rsidR="00B733CB" w:rsidRPr="00B733CB" w:rsidRDefault="00B733CB" w:rsidP="008345E8">
            <w:pPr>
              <w:numPr>
                <w:ilvl w:val="0"/>
                <w:numId w:val="12"/>
              </w:numPr>
              <w:tabs>
                <w:tab w:val="left" w:pos="720"/>
              </w:tabs>
              <w:spacing w:after="120" w:line="252" w:lineRule="auto"/>
              <w:rPr>
                <w:rFonts w:eastAsia="MS Mincho" w:cs="Times New Roman"/>
                <w:szCs w:val="20"/>
                <w:highlight w:val="green"/>
                <w:lang w:val="en-GB" w:eastAsia="ja-JP"/>
              </w:rPr>
            </w:pPr>
            <w:r w:rsidRPr="00B733CB">
              <w:rPr>
                <w:rFonts w:eastAsia="MS Mincho" w:cs="Times New Roman"/>
                <w:szCs w:val="20"/>
                <w:highlight w:val="green"/>
                <w:lang w:val="en-GB" w:eastAsia="ja-JP"/>
              </w:rPr>
              <w:t>Sequential processing is used for</w:t>
            </w:r>
          </w:p>
          <w:p w14:paraId="3DB49E31" w14:textId="77777777" w:rsidR="00B733CB" w:rsidRPr="00B733CB" w:rsidRDefault="00B733CB" w:rsidP="008345E8">
            <w:pPr>
              <w:numPr>
                <w:ilvl w:val="1"/>
                <w:numId w:val="12"/>
              </w:numPr>
              <w:tabs>
                <w:tab w:val="left" w:pos="1440"/>
              </w:tabs>
              <w:spacing w:after="120" w:line="252" w:lineRule="auto"/>
              <w:rPr>
                <w:rFonts w:eastAsia="MS Mincho" w:cs="Times New Roman"/>
                <w:szCs w:val="20"/>
                <w:highlight w:val="green"/>
                <w:lang w:val="en-GB" w:eastAsia="ja-JP"/>
              </w:rPr>
            </w:pPr>
            <w:r w:rsidRPr="00B733CB">
              <w:rPr>
                <w:rFonts w:eastAsia="MS Mincho" w:cs="Times New Roman"/>
                <w:szCs w:val="20"/>
                <w:highlight w:val="green"/>
                <w:lang w:val="en-GB" w:eastAsia="ja-JP"/>
              </w:rPr>
              <w:t>Cell search</w:t>
            </w:r>
          </w:p>
          <w:p w14:paraId="552594A4" w14:textId="77777777" w:rsidR="00B733CB" w:rsidRPr="00B733CB" w:rsidRDefault="00B733CB" w:rsidP="008345E8">
            <w:pPr>
              <w:numPr>
                <w:ilvl w:val="1"/>
                <w:numId w:val="12"/>
              </w:numPr>
              <w:spacing w:after="120" w:line="252" w:lineRule="auto"/>
              <w:rPr>
                <w:rFonts w:eastAsia="MS Mincho" w:cs="Times New Roman"/>
                <w:szCs w:val="20"/>
                <w:highlight w:val="green"/>
                <w:lang w:val="en-GB" w:eastAsia="ja-JP"/>
              </w:rPr>
            </w:pPr>
            <w:r w:rsidRPr="00B733CB">
              <w:rPr>
                <w:rFonts w:eastAsia="MS Mincho" w:cs="Times New Roman"/>
                <w:szCs w:val="20"/>
                <w:highlight w:val="green"/>
                <w:lang w:val="en-GB" w:eastAsia="ja-JP"/>
              </w:rPr>
              <w:t>SSB processing margin (i.e. 2ms)</w:t>
            </w:r>
          </w:p>
          <w:p w14:paraId="1DC4456D" w14:textId="77777777" w:rsidR="00B733CB" w:rsidRPr="00B733CB" w:rsidRDefault="00B733CB" w:rsidP="008345E8">
            <w:pPr>
              <w:numPr>
                <w:ilvl w:val="1"/>
                <w:numId w:val="12"/>
              </w:numPr>
              <w:tabs>
                <w:tab w:val="left" w:pos="1440"/>
              </w:tabs>
              <w:spacing w:after="120" w:line="252" w:lineRule="auto"/>
              <w:rPr>
                <w:rFonts w:eastAsia="MS Mincho" w:cs="Times New Roman"/>
                <w:szCs w:val="20"/>
                <w:highlight w:val="green"/>
                <w:lang w:val="en-GB" w:eastAsia="ja-JP"/>
              </w:rPr>
            </w:pPr>
            <w:r w:rsidRPr="00B733CB">
              <w:rPr>
                <w:rFonts w:eastAsia="MS Mincho" w:cs="Times New Roman"/>
                <w:szCs w:val="20"/>
                <w:highlight w:val="green"/>
                <w:lang w:val="en-GB" w:eastAsia="ja-JP"/>
              </w:rPr>
              <w:t xml:space="preserve">Fine time/frequency tracking and acquiring timing information for </w:t>
            </w:r>
            <w:proofErr w:type="spellStart"/>
            <w:r w:rsidRPr="00B733CB">
              <w:rPr>
                <w:rFonts w:eastAsia="MS Mincho" w:cs="Times New Roman"/>
                <w:szCs w:val="20"/>
                <w:highlight w:val="green"/>
                <w:lang w:val="en-GB" w:eastAsia="ja-JP"/>
              </w:rPr>
              <w:t>PCell</w:t>
            </w:r>
            <w:proofErr w:type="spellEnd"/>
          </w:p>
          <w:bookmarkEnd w:id="5"/>
          <w:p w14:paraId="72AB29AE" w14:textId="77777777" w:rsidR="00B733CB" w:rsidRDefault="003F6A68" w:rsidP="00B733CB">
            <w:pPr>
              <w:rPr>
                <w:color w:val="000000" w:themeColor="text1"/>
                <w:szCs w:val="24"/>
                <w:lang w:eastAsia="zh-CN"/>
              </w:rPr>
            </w:pPr>
            <w:r w:rsidRPr="000741AB">
              <w:rPr>
                <w:color w:val="000000" w:themeColor="text1"/>
                <w:szCs w:val="24"/>
                <w:highlight w:val="green"/>
                <w:lang w:eastAsia="zh-CN"/>
              </w:rPr>
              <w:t xml:space="preserve"> </w:t>
            </w:r>
          </w:p>
          <w:p w14:paraId="294656C0" w14:textId="42F601AD" w:rsidR="00B733CB" w:rsidRPr="00B733CB" w:rsidRDefault="00B733CB" w:rsidP="00B733CB">
            <w:pPr>
              <w:rPr>
                <w:rFonts w:eastAsia="宋体" w:cs="Times New Roman"/>
                <w:b/>
                <w:color w:val="0070C0"/>
                <w:szCs w:val="20"/>
                <w:u w:val="single"/>
                <w:lang w:val="en-GB" w:eastAsia="ko-KR"/>
              </w:rPr>
            </w:pPr>
            <w:r w:rsidRPr="00B733CB">
              <w:rPr>
                <w:rFonts w:eastAsia="宋体" w:cs="Times New Roman"/>
                <w:b/>
                <w:color w:val="0070C0"/>
                <w:szCs w:val="20"/>
                <w:u w:val="single"/>
                <w:lang w:val="en-GB" w:eastAsia="ko-KR"/>
              </w:rPr>
              <w:t xml:space="preserve">Issue 2-2-5: Ending point of the delay requirement for HO with </w:t>
            </w:r>
            <w:proofErr w:type="spellStart"/>
            <w:r w:rsidRPr="00B733CB">
              <w:rPr>
                <w:rFonts w:eastAsia="宋体" w:cs="Times New Roman"/>
                <w:b/>
                <w:color w:val="0070C0"/>
                <w:szCs w:val="20"/>
                <w:u w:val="single"/>
                <w:lang w:val="en-GB" w:eastAsia="ko-KR"/>
              </w:rPr>
              <w:t>PSCell</w:t>
            </w:r>
            <w:proofErr w:type="spellEnd"/>
          </w:p>
          <w:p w14:paraId="0A7ABA4D" w14:textId="77777777" w:rsidR="00B733CB" w:rsidRPr="00B733CB" w:rsidRDefault="00B733CB" w:rsidP="008345E8">
            <w:pPr>
              <w:numPr>
                <w:ilvl w:val="0"/>
                <w:numId w:val="12"/>
              </w:numPr>
              <w:spacing w:after="120" w:line="252" w:lineRule="auto"/>
              <w:rPr>
                <w:rFonts w:eastAsia="MS Mincho" w:cs="Times New Roman"/>
                <w:szCs w:val="20"/>
                <w:highlight w:val="green"/>
                <w:lang w:val="en-GB" w:eastAsia="ja-JP"/>
              </w:rPr>
            </w:pPr>
            <w:r w:rsidRPr="00B733CB">
              <w:rPr>
                <w:rFonts w:eastAsia="MS Mincho" w:cs="Times New Roman"/>
                <w:szCs w:val="20"/>
                <w:highlight w:val="green"/>
                <w:lang w:val="en-GB" w:eastAsia="ja-JP"/>
              </w:rPr>
              <w:t xml:space="preserve">Defining delay requirements for HO and </w:t>
            </w:r>
            <w:proofErr w:type="spellStart"/>
            <w:r w:rsidRPr="00B733CB">
              <w:rPr>
                <w:rFonts w:eastAsia="MS Mincho" w:cs="Times New Roman"/>
                <w:szCs w:val="20"/>
                <w:highlight w:val="green"/>
                <w:lang w:val="en-GB" w:eastAsia="ja-JP"/>
              </w:rPr>
              <w:t>PSCell</w:t>
            </w:r>
            <w:proofErr w:type="spellEnd"/>
            <w:r w:rsidRPr="00B733CB">
              <w:rPr>
                <w:rFonts w:eastAsia="MS Mincho" w:cs="Times New Roman"/>
                <w:szCs w:val="20"/>
                <w:highlight w:val="green"/>
                <w:lang w:val="en-GB" w:eastAsia="ja-JP"/>
              </w:rPr>
              <w:t xml:space="preserve"> addition/change separately with the ending points defined as </w:t>
            </w:r>
            <w:proofErr w:type="spellStart"/>
            <w:r w:rsidRPr="00B733CB">
              <w:rPr>
                <w:rFonts w:eastAsia="MS Mincho" w:cs="Times New Roman"/>
                <w:szCs w:val="20"/>
                <w:highlight w:val="green"/>
                <w:lang w:val="en-GB" w:eastAsia="ja-JP"/>
              </w:rPr>
              <w:t>PCell</w:t>
            </w:r>
            <w:proofErr w:type="spellEnd"/>
            <w:r w:rsidRPr="00B733CB">
              <w:rPr>
                <w:rFonts w:eastAsia="MS Mincho" w:cs="Times New Roman"/>
                <w:szCs w:val="20"/>
                <w:highlight w:val="green"/>
                <w:lang w:val="en-GB" w:eastAsia="ja-JP"/>
              </w:rPr>
              <w:t xml:space="preserve"> PRACH and </w:t>
            </w:r>
            <w:proofErr w:type="spellStart"/>
            <w:r w:rsidRPr="00B733CB">
              <w:rPr>
                <w:rFonts w:eastAsia="MS Mincho" w:cs="Times New Roman"/>
                <w:szCs w:val="20"/>
                <w:highlight w:val="green"/>
                <w:lang w:val="en-GB" w:eastAsia="ja-JP"/>
              </w:rPr>
              <w:t>PSCell</w:t>
            </w:r>
            <w:proofErr w:type="spellEnd"/>
            <w:r w:rsidRPr="00B733CB">
              <w:rPr>
                <w:rFonts w:eastAsia="MS Mincho" w:cs="Times New Roman"/>
                <w:szCs w:val="20"/>
                <w:highlight w:val="green"/>
                <w:lang w:val="en-GB" w:eastAsia="ja-JP"/>
              </w:rPr>
              <w:t xml:space="preserve"> PRACH respectively.</w:t>
            </w:r>
          </w:p>
          <w:p w14:paraId="1C23B502" w14:textId="77777777" w:rsidR="00B733CB" w:rsidRPr="00B733CB" w:rsidRDefault="00B733CB" w:rsidP="00B733CB">
            <w:pPr>
              <w:spacing w:after="180"/>
              <w:rPr>
                <w:rFonts w:eastAsia="宋体" w:cs="Times New Roman"/>
                <w:b/>
                <w:color w:val="0070C0"/>
                <w:szCs w:val="20"/>
                <w:u w:val="single"/>
                <w:lang w:val="en-GB" w:eastAsia="ko-KR"/>
              </w:rPr>
            </w:pPr>
            <w:r w:rsidRPr="00B733CB">
              <w:rPr>
                <w:rFonts w:eastAsia="宋体" w:cs="Times New Roman"/>
                <w:b/>
                <w:color w:val="0070C0"/>
                <w:szCs w:val="20"/>
                <w:u w:val="single"/>
                <w:lang w:val="en-GB" w:eastAsia="ko-KR"/>
              </w:rPr>
              <w:lastRenderedPageBreak/>
              <w:t xml:space="preserve">Issue 2-2-2a: How the requirements for parallel processing and sequential processing are defined without considering </w:t>
            </w:r>
            <w:proofErr w:type="spellStart"/>
            <w:r w:rsidRPr="00B733CB">
              <w:rPr>
                <w:rFonts w:eastAsia="宋体" w:cs="Times New Roman"/>
                <w:b/>
                <w:color w:val="0070C0"/>
                <w:szCs w:val="20"/>
                <w:u w:val="single"/>
                <w:lang w:val="en-GB" w:eastAsia="ko-KR"/>
              </w:rPr>
              <w:t>T</w:t>
            </w:r>
            <w:r w:rsidRPr="00B733CB">
              <w:rPr>
                <w:rFonts w:eastAsia="宋体" w:cs="Times New Roman"/>
                <w:b/>
                <w:color w:val="0070C0"/>
                <w:szCs w:val="20"/>
                <w:u w:val="single"/>
                <w:vertAlign w:val="subscript"/>
                <w:lang w:val="en-GB" w:eastAsia="ko-KR"/>
              </w:rPr>
              <w:t>processing</w:t>
            </w:r>
            <w:proofErr w:type="spellEnd"/>
            <w:r w:rsidRPr="00B733CB">
              <w:rPr>
                <w:rFonts w:eastAsia="宋体" w:cs="Times New Roman"/>
                <w:b/>
                <w:color w:val="0070C0"/>
                <w:szCs w:val="20"/>
                <w:u w:val="single"/>
                <w:lang w:val="en-GB" w:eastAsia="ko-KR"/>
              </w:rPr>
              <w:t xml:space="preserve"> and RA procedures</w:t>
            </w:r>
          </w:p>
          <w:p w14:paraId="20E3DA61" w14:textId="77777777" w:rsidR="00B733CB" w:rsidRPr="00B733CB" w:rsidRDefault="00B733CB" w:rsidP="008345E8">
            <w:pPr>
              <w:numPr>
                <w:ilvl w:val="0"/>
                <w:numId w:val="12"/>
              </w:numPr>
              <w:spacing w:after="120" w:line="252" w:lineRule="auto"/>
              <w:rPr>
                <w:rFonts w:eastAsia="MS Mincho" w:cs="Times New Roman"/>
                <w:szCs w:val="20"/>
                <w:highlight w:val="green"/>
                <w:lang w:val="en-GB" w:eastAsia="ja-JP"/>
              </w:rPr>
            </w:pPr>
            <w:r w:rsidRPr="00B733CB">
              <w:rPr>
                <w:rFonts w:eastAsia="MS Mincho" w:cs="Times New Roman"/>
                <w:szCs w:val="20"/>
                <w:highlight w:val="green"/>
                <w:lang w:val="en-GB" w:eastAsia="ja-JP"/>
              </w:rPr>
              <w:t xml:space="preserve">Different requirements for parallel processing cases and sequential processing cases </w:t>
            </w:r>
          </w:p>
          <w:p w14:paraId="603D8E1B" w14:textId="77777777" w:rsidR="00B733CB" w:rsidRPr="00B733CB" w:rsidRDefault="00B733CB" w:rsidP="00B733CB">
            <w:pPr>
              <w:spacing w:after="180"/>
              <w:rPr>
                <w:rFonts w:eastAsia="宋体" w:cs="Times New Roman"/>
                <w:color w:val="0070C0"/>
                <w:szCs w:val="20"/>
                <w:lang w:val="en-GB" w:eastAsia="zh-CN"/>
              </w:rPr>
            </w:pPr>
          </w:p>
          <w:p w14:paraId="34819DF7" w14:textId="77777777" w:rsidR="00B733CB" w:rsidRPr="00B733CB" w:rsidRDefault="00B733CB" w:rsidP="00B733CB">
            <w:pPr>
              <w:spacing w:after="180"/>
              <w:rPr>
                <w:rFonts w:eastAsia="宋体" w:cs="Times New Roman"/>
                <w:b/>
                <w:color w:val="0070C0"/>
                <w:szCs w:val="20"/>
                <w:u w:val="single"/>
                <w:lang w:val="en-GB" w:eastAsia="ko-KR"/>
              </w:rPr>
            </w:pPr>
            <w:bookmarkStart w:id="6" w:name="_Hlk87551835"/>
            <w:r w:rsidRPr="00B733CB">
              <w:rPr>
                <w:rFonts w:eastAsia="宋体" w:cs="Times New Roman"/>
                <w:b/>
                <w:color w:val="0070C0"/>
                <w:szCs w:val="20"/>
                <w:u w:val="single"/>
                <w:lang w:val="en-GB" w:eastAsia="ko-KR"/>
              </w:rPr>
              <w:t xml:space="preserve">Issue 2-2-2c: SMTC for target NR </w:t>
            </w:r>
            <w:proofErr w:type="spellStart"/>
            <w:r w:rsidRPr="00B733CB">
              <w:rPr>
                <w:rFonts w:eastAsia="宋体" w:cs="Times New Roman"/>
                <w:b/>
                <w:color w:val="0070C0"/>
                <w:szCs w:val="20"/>
                <w:u w:val="single"/>
                <w:lang w:val="en-GB" w:eastAsia="ko-KR"/>
              </w:rPr>
              <w:t>PSCell</w:t>
            </w:r>
            <w:proofErr w:type="spellEnd"/>
          </w:p>
          <w:p w14:paraId="6B95E5BE" w14:textId="77777777" w:rsidR="00B733CB" w:rsidRPr="00B733CB" w:rsidRDefault="00B733CB" w:rsidP="008345E8">
            <w:pPr>
              <w:numPr>
                <w:ilvl w:val="0"/>
                <w:numId w:val="12"/>
              </w:numPr>
              <w:spacing w:after="120" w:line="252" w:lineRule="auto"/>
              <w:rPr>
                <w:rFonts w:eastAsia="MS Mincho" w:cs="Times New Roman"/>
                <w:szCs w:val="20"/>
                <w:highlight w:val="green"/>
                <w:lang w:val="en-GB" w:eastAsia="ja-JP"/>
              </w:rPr>
            </w:pPr>
            <w:r w:rsidRPr="00B733CB">
              <w:rPr>
                <w:rFonts w:eastAsia="MS Mincho" w:cs="Times New Roman"/>
                <w:szCs w:val="20"/>
                <w:highlight w:val="green"/>
                <w:lang w:val="en-GB" w:eastAsia="ja-JP"/>
              </w:rPr>
              <w:t xml:space="preserve">In HO with </w:t>
            </w:r>
            <w:proofErr w:type="spellStart"/>
            <w:r w:rsidRPr="00B733CB">
              <w:rPr>
                <w:rFonts w:eastAsia="MS Mincho" w:cs="Times New Roman"/>
                <w:szCs w:val="20"/>
                <w:highlight w:val="green"/>
                <w:lang w:val="en-GB" w:eastAsia="ja-JP"/>
              </w:rPr>
              <w:t>PSCell</w:t>
            </w:r>
            <w:proofErr w:type="spellEnd"/>
            <w:r w:rsidRPr="00B733CB">
              <w:rPr>
                <w:rFonts w:eastAsia="MS Mincho" w:cs="Times New Roman"/>
                <w:szCs w:val="20"/>
                <w:highlight w:val="green"/>
                <w:lang w:val="en-GB" w:eastAsia="ja-JP"/>
              </w:rPr>
              <w:t xml:space="preserve"> for NR-DC to NR-DC, if SMTC of target unknown </w:t>
            </w:r>
            <w:proofErr w:type="spellStart"/>
            <w:r w:rsidRPr="00B733CB">
              <w:rPr>
                <w:rFonts w:eastAsia="MS Mincho" w:cs="Times New Roman"/>
                <w:szCs w:val="20"/>
                <w:highlight w:val="green"/>
                <w:lang w:val="en-GB" w:eastAsia="ja-JP"/>
              </w:rPr>
              <w:t>PSCell</w:t>
            </w:r>
            <w:proofErr w:type="spellEnd"/>
            <w:r w:rsidRPr="00B733CB">
              <w:rPr>
                <w:rFonts w:eastAsia="MS Mincho" w:cs="Times New Roman"/>
                <w:szCs w:val="20"/>
                <w:highlight w:val="green"/>
                <w:lang w:val="en-GB" w:eastAsia="ja-JP"/>
              </w:rPr>
              <w:t xml:space="preserve"> is not configured in either </w:t>
            </w:r>
            <w:r w:rsidRPr="00B733CB">
              <w:rPr>
                <w:rFonts w:eastAsia="MS Mincho" w:cs="Times New Roman"/>
                <w:i/>
                <w:iCs/>
                <w:szCs w:val="20"/>
                <w:highlight w:val="green"/>
                <w:lang w:val="en-GB" w:eastAsia="ja-JP"/>
              </w:rPr>
              <w:t>targetcellSMTC-SCG-r16</w:t>
            </w:r>
            <w:r w:rsidRPr="00B733CB">
              <w:rPr>
                <w:rFonts w:eastAsia="MS Mincho" w:cs="Times New Roman"/>
                <w:szCs w:val="20"/>
                <w:highlight w:val="green"/>
                <w:lang w:val="en-GB" w:eastAsia="ja-JP"/>
              </w:rPr>
              <w:t xml:space="preserve"> or </w:t>
            </w:r>
            <w:proofErr w:type="spellStart"/>
            <w:r w:rsidRPr="00B733CB">
              <w:rPr>
                <w:rFonts w:eastAsia="MS Mincho" w:cs="Times New Roman"/>
                <w:i/>
                <w:iCs/>
                <w:szCs w:val="20"/>
                <w:highlight w:val="green"/>
                <w:lang w:val="en-GB" w:eastAsia="ja-JP"/>
              </w:rPr>
              <w:t>reconfigurationWithSync</w:t>
            </w:r>
            <w:proofErr w:type="spellEnd"/>
            <w:r w:rsidRPr="00B733CB">
              <w:rPr>
                <w:rFonts w:eastAsia="MS Mincho" w:cs="Times New Roman"/>
                <w:szCs w:val="20"/>
                <w:highlight w:val="green"/>
                <w:lang w:val="en-GB" w:eastAsia="ja-JP"/>
              </w:rPr>
              <w:t xml:space="preserve">, </w:t>
            </w:r>
          </w:p>
          <w:p w14:paraId="709BA221" w14:textId="77777777" w:rsidR="00B733CB" w:rsidRPr="00B733CB" w:rsidRDefault="00B733CB" w:rsidP="008345E8">
            <w:pPr>
              <w:numPr>
                <w:ilvl w:val="1"/>
                <w:numId w:val="12"/>
              </w:numPr>
              <w:spacing w:after="120" w:line="252" w:lineRule="auto"/>
              <w:rPr>
                <w:rFonts w:eastAsia="MS Mincho" w:cs="Times New Roman"/>
                <w:szCs w:val="20"/>
                <w:highlight w:val="green"/>
                <w:lang w:val="en-GB" w:eastAsia="ja-JP"/>
              </w:rPr>
            </w:pPr>
            <w:r w:rsidRPr="00B733CB">
              <w:rPr>
                <w:rFonts w:eastAsia="MS Mincho" w:cs="Times New Roman"/>
                <w:szCs w:val="20"/>
                <w:highlight w:val="green"/>
                <w:lang w:val="en-GB" w:eastAsia="ja-JP"/>
              </w:rPr>
              <w:t xml:space="preserve">If either source </w:t>
            </w:r>
            <w:proofErr w:type="spellStart"/>
            <w:r w:rsidRPr="00B733CB">
              <w:rPr>
                <w:rFonts w:eastAsia="MS Mincho" w:cs="Times New Roman"/>
                <w:szCs w:val="20"/>
                <w:highlight w:val="green"/>
                <w:lang w:val="en-GB" w:eastAsia="ja-JP"/>
              </w:rPr>
              <w:t>PCell</w:t>
            </w:r>
            <w:proofErr w:type="spellEnd"/>
            <w:r w:rsidRPr="00B733CB">
              <w:rPr>
                <w:rFonts w:eastAsia="MS Mincho" w:cs="Times New Roman"/>
                <w:szCs w:val="20"/>
                <w:highlight w:val="green"/>
                <w:lang w:val="en-GB" w:eastAsia="ja-JP"/>
              </w:rPr>
              <w:t xml:space="preserve"> or source </w:t>
            </w:r>
            <w:proofErr w:type="spellStart"/>
            <w:r w:rsidRPr="00B733CB">
              <w:rPr>
                <w:rFonts w:eastAsia="MS Mincho" w:cs="Times New Roman"/>
                <w:szCs w:val="20"/>
                <w:highlight w:val="green"/>
                <w:lang w:val="en-GB" w:eastAsia="ja-JP"/>
              </w:rPr>
              <w:t>PSCell</w:t>
            </w:r>
            <w:proofErr w:type="spellEnd"/>
            <w:r w:rsidRPr="00B733CB">
              <w:rPr>
                <w:rFonts w:eastAsia="MS Mincho" w:cs="Times New Roman"/>
                <w:szCs w:val="20"/>
                <w:highlight w:val="green"/>
                <w:lang w:val="en-GB" w:eastAsia="ja-JP"/>
              </w:rPr>
              <w:t xml:space="preserve"> has configured the UE with an MO which have the same SSB frequency and SCS as target </w:t>
            </w:r>
            <w:proofErr w:type="spellStart"/>
            <w:r w:rsidRPr="00B733CB">
              <w:rPr>
                <w:rFonts w:eastAsia="MS Mincho" w:cs="Times New Roman"/>
                <w:szCs w:val="20"/>
                <w:highlight w:val="green"/>
                <w:lang w:val="en-GB" w:eastAsia="ja-JP"/>
              </w:rPr>
              <w:t>PSCell</w:t>
            </w:r>
            <w:proofErr w:type="spellEnd"/>
            <w:r w:rsidRPr="00B733CB">
              <w:rPr>
                <w:rFonts w:eastAsia="MS Mincho" w:cs="Times New Roman"/>
                <w:szCs w:val="20"/>
                <w:highlight w:val="green"/>
                <w:lang w:val="en-GB" w:eastAsia="ja-JP"/>
              </w:rPr>
              <w:t>, UE uses the SMTC in the configured MO, or</w:t>
            </w:r>
          </w:p>
          <w:p w14:paraId="1DA7D2C9" w14:textId="77777777" w:rsidR="00B733CB" w:rsidRPr="00B733CB" w:rsidRDefault="00B733CB" w:rsidP="008345E8">
            <w:pPr>
              <w:numPr>
                <w:ilvl w:val="1"/>
                <w:numId w:val="12"/>
              </w:numPr>
              <w:spacing w:after="120" w:line="252" w:lineRule="auto"/>
              <w:rPr>
                <w:rFonts w:eastAsia="MS Mincho" w:cs="Times New Roman"/>
                <w:szCs w:val="20"/>
                <w:highlight w:val="green"/>
                <w:lang w:val="en-GB" w:eastAsia="ja-JP"/>
              </w:rPr>
            </w:pPr>
            <w:r w:rsidRPr="00B733CB">
              <w:rPr>
                <w:rFonts w:eastAsia="MS Mincho" w:cs="Times New Roman"/>
                <w:szCs w:val="20"/>
                <w:highlight w:val="green"/>
                <w:lang w:val="en-GB" w:eastAsia="ja-JP"/>
              </w:rPr>
              <w:t xml:space="preserve">If both source </w:t>
            </w:r>
            <w:proofErr w:type="spellStart"/>
            <w:r w:rsidRPr="00B733CB">
              <w:rPr>
                <w:rFonts w:eastAsia="MS Mincho" w:cs="Times New Roman"/>
                <w:szCs w:val="20"/>
                <w:highlight w:val="green"/>
                <w:lang w:val="en-GB" w:eastAsia="ja-JP"/>
              </w:rPr>
              <w:t>PCell</w:t>
            </w:r>
            <w:proofErr w:type="spellEnd"/>
            <w:r w:rsidRPr="00B733CB">
              <w:rPr>
                <w:rFonts w:eastAsia="MS Mincho" w:cs="Times New Roman"/>
                <w:szCs w:val="20"/>
                <w:highlight w:val="green"/>
                <w:lang w:val="en-GB" w:eastAsia="ja-JP"/>
              </w:rPr>
              <w:t xml:space="preserve"> and source </w:t>
            </w:r>
            <w:proofErr w:type="spellStart"/>
            <w:r w:rsidRPr="00B733CB">
              <w:rPr>
                <w:rFonts w:eastAsia="MS Mincho" w:cs="Times New Roman"/>
                <w:szCs w:val="20"/>
                <w:highlight w:val="green"/>
                <w:lang w:val="en-GB" w:eastAsia="ja-JP"/>
              </w:rPr>
              <w:t>PSCell</w:t>
            </w:r>
            <w:proofErr w:type="spellEnd"/>
            <w:r w:rsidRPr="00B733CB">
              <w:rPr>
                <w:rFonts w:eastAsia="MS Mincho" w:cs="Times New Roman"/>
                <w:szCs w:val="20"/>
                <w:highlight w:val="green"/>
                <w:lang w:val="en-GB" w:eastAsia="ja-JP"/>
              </w:rPr>
              <w:t xml:space="preserve"> have configured the UE with MOs which have the same SSB frequency and SCS as target </w:t>
            </w:r>
            <w:proofErr w:type="spellStart"/>
            <w:r w:rsidRPr="00B733CB">
              <w:rPr>
                <w:rFonts w:eastAsia="MS Mincho" w:cs="Times New Roman"/>
                <w:szCs w:val="20"/>
                <w:highlight w:val="green"/>
                <w:lang w:val="en-GB" w:eastAsia="ja-JP"/>
              </w:rPr>
              <w:t>PSCell</w:t>
            </w:r>
            <w:proofErr w:type="spellEnd"/>
            <w:r w:rsidRPr="00B733CB">
              <w:rPr>
                <w:rFonts w:eastAsia="MS Mincho" w:cs="Times New Roman"/>
                <w:szCs w:val="20"/>
                <w:highlight w:val="green"/>
                <w:lang w:val="en-GB" w:eastAsia="ja-JP"/>
              </w:rPr>
              <w:t>, it is FFS which SMTC in which configured MO the UE uses, or</w:t>
            </w:r>
          </w:p>
          <w:p w14:paraId="4A4E3A2B" w14:textId="77777777" w:rsidR="00B733CB" w:rsidRPr="00B733CB" w:rsidRDefault="00B733CB" w:rsidP="008345E8">
            <w:pPr>
              <w:numPr>
                <w:ilvl w:val="1"/>
                <w:numId w:val="12"/>
              </w:numPr>
              <w:spacing w:after="120" w:line="252" w:lineRule="auto"/>
              <w:rPr>
                <w:rFonts w:eastAsia="MS Mincho" w:cs="Times New Roman"/>
                <w:szCs w:val="20"/>
                <w:highlight w:val="green"/>
                <w:lang w:val="en-GB" w:eastAsia="ja-JP"/>
              </w:rPr>
            </w:pPr>
            <w:r w:rsidRPr="00B733CB">
              <w:rPr>
                <w:rFonts w:eastAsia="MS Mincho" w:cs="Times New Roman"/>
                <w:szCs w:val="20"/>
                <w:highlight w:val="green"/>
                <w:lang w:val="en-GB" w:eastAsia="ja-JP"/>
              </w:rPr>
              <w:t xml:space="preserve">If neither source </w:t>
            </w:r>
            <w:proofErr w:type="spellStart"/>
            <w:r w:rsidRPr="00B733CB">
              <w:rPr>
                <w:rFonts w:eastAsia="MS Mincho" w:cs="Times New Roman"/>
                <w:szCs w:val="20"/>
                <w:highlight w:val="green"/>
                <w:lang w:val="en-GB" w:eastAsia="ja-JP"/>
              </w:rPr>
              <w:t>PCell</w:t>
            </w:r>
            <w:proofErr w:type="spellEnd"/>
            <w:r w:rsidRPr="00B733CB">
              <w:rPr>
                <w:rFonts w:eastAsia="MS Mincho" w:cs="Times New Roman"/>
                <w:szCs w:val="20"/>
                <w:highlight w:val="green"/>
                <w:lang w:val="en-GB" w:eastAsia="ja-JP"/>
              </w:rPr>
              <w:t xml:space="preserve"> nor source </w:t>
            </w:r>
            <w:proofErr w:type="spellStart"/>
            <w:r w:rsidRPr="00B733CB">
              <w:rPr>
                <w:rFonts w:eastAsia="MS Mincho" w:cs="Times New Roman"/>
                <w:szCs w:val="20"/>
                <w:highlight w:val="green"/>
                <w:lang w:val="en-GB" w:eastAsia="ja-JP"/>
              </w:rPr>
              <w:t>PSCell</w:t>
            </w:r>
            <w:proofErr w:type="spellEnd"/>
            <w:r w:rsidRPr="00B733CB">
              <w:rPr>
                <w:rFonts w:eastAsia="MS Mincho" w:cs="Times New Roman"/>
                <w:szCs w:val="20"/>
                <w:highlight w:val="green"/>
                <w:lang w:val="en-GB" w:eastAsia="ja-JP"/>
              </w:rPr>
              <w:t xml:space="preserve"> has configured the UE with MO which have the same SSB frequency and SCS as target </w:t>
            </w:r>
            <w:proofErr w:type="spellStart"/>
            <w:r w:rsidRPr="00B733CB">
              <w:rPr>
                <w:rFonts w:eastAsia="MS Mincho" w:cs="Times New Roman"/>
                <w:szCs w:val="20"/>
                <w:highlight w:val="green"/>
                <w:lang w:val="en-GB" w:eastAsia="ja-JP"/>
              </w:rPr>
              <w:t>PSCell</w:t>
            </w:r>
            <w:proofErr w:type="spellEnd"/>
            <w:r w:rsidRPr="00B733CB">
              <w:rPr>
                <w:rFonts w:eastAsia="MS Mincho" w:cs="Times New Roman"/>
                <w:szCs w:val="20"/>
                <w:highlight w:val="green"/>
                <w:lang w:val="en-GB" w:eastAsia="ja-JP"/>
              </w:rPr>
              <w:t xml:space="preserve">, UE assumes 5ms as SSB periodicity for target </w:t>
            </w:r>
            <w:proofErr w:type="spellStart"/>
            <w:r w:rsidRPr="00B733CB">
              <w:rPr>
                <w:rFonts w:eastAsia="MS Mincho" w:cs="Times New Roman"/>
                <w:szCs w:val="20"/>
                <w:highlight w:val="green"/>
                <w:lang w:val="en-GB" w:eastAsia="ja-JP"/>
              </w:rPr>
              <w:t>PSCell</w:t>
            </w:r>
            <w:proofErr w:type="spellEnd"/>
            <w:r w:rsidRPr="00B733CB">
              <w:rPr>
                <w:rFonts w:eastAsia="MS Mincho" w:cs="Times New Roman"/>
                <w:szCs w:val="20"/>
                <w:highlight w:val="green"/>
                <w:lang w:val="en-GB" w:eastAsia="ja-JP"/>
              </w:rPr>
              <w:t>.</w:t>
            </w:r>
          </w:p>
          <w:p w14:paraId="361A5299" w14:textId="77777777" w:rsidR="00B733CB" w:rsidRPr="00B733CB" w:rsidRDefault="00B733CB" w:rsidP="008345E8">
            <w:pPr>
              <w:numPr>
                <w:ilvl w:val="0"/>
                <w:numId w:val="12"/>
              </w:numPr>
              <w:spacing w:after="120" w:line="252" w:lineRule="auto"/>
              <w:rPr>
                <w:rFonts w:eastAsia="MS Mincho" w:cs="Times New Roman"/>
                <w:szCs w:val="20"/>
                <w:highlight w:val="green"/>
                <w:lang w:val="en-GB" w:eastAsia="ja-JP"/>
              </w:rPr>
            </w:pPr>
            <w:r w:rsidRPr="00B733CB">
              <w:rPr>
                <w:rFonts w:eastAsia="MS Mincho" w:cs="Times New Roman"/>
                <w:szCs w:val="20"/>
                <w:highlight w:val="green"/>
                <w:lang w:val="en-GB" w:eastAsia="ja-JP"/>
              </w:rPr>
              <w:t xml:space="preserve">In HO with </w:t>
            </w:r>
            <w:proofErr w:type="spellStart"/>
            <w:r w:rsidRPr="00B733CB">
              <w:rPr>
                <w:rFonts w:eastAsia="MS Mincho" w:cs="Times New Roman"/>
                <w:szCs w:val="20"/>
                <w:highlight w:val="green"/>
                <w:lang w:val="en-GB" w:eastAsia="ja-JP"/>
              </w:rPr>
              <w:t>PSCell</w:t>
            </w:r>
            <w:proofErr w:type="spellEnd"/>
            <w:r w:rsidRPr="00B733CB">
              <w:rPr>
                <w:rFonts w:eastAsia="MS Mincho" w:cs="Times New Roman"/>
                <w:szCs w:val="20"/>
                <w:highlight w:val="green"/>
                <w:lang w:val="en-GB" w:eastAsia="ja-JP"/>
              </w:rPr>
              <w:t xml:space="preserve"> for NR SA to EN-DC, if SMTC of target unknown </w:t>
            </w:r>
            <w:proofErr w:type="spellStart"/>
            <w:r w:rsidRPr="00B733CB">
              <w:rPr>
                <w:rFonts w:eastAsia="MS Mincho" w:cs="Times New Roman"/>
                <w:szCs w:val="20"/>
                <w:highlight w:val="green"/>
                <w:lang w:val="en-GB" w:eastAsia="ja-JP"/>
              </w:rPr>
              <w:t>PSCell</w:t>
            </w:r>
            <w:proofErr w:type="spellEnd"/>
            <w:r w:rsidRPr="00B733CB">
              <w:rPr>
                <w:rFonts w:eastAsia="MS Mincho" w:cs="Times New Roman"/>
                <w:szCs w:val="20"/>
                <w:highlight w:val="green"/>
                <w:lang w:val="en-GB" w:eastAsia="ja-JP"/>
              </w:rPr>
              <w:t xml:space="preserve"> is not configured, </w:t>
            </w:r>
          </w:p>
          <w:p w14:paraId="2ADF7C4B" w14:textId="77777777" w:rsidR="00B733CB" w:rsidRPr="00B733CB" w:rsidRDefault="00B733CB" w:rsidP="008345E8">
            <w:pPr>
              <w:numPr>
                <w:ilvl w:val="1"/>
                <w:numId w:val="12"/>
              </w:numPr>
              <w:spacing w:after="120" w:line="252" w:lineRule="auto"/>
              <w:rPr>
                <w:rFonts w:eastAsia="MS Mincho" w:cs="Times New Roman"/>
                <w:szCs w:val="20"/>
                <w:highlight w:val="green"/>
                <w:lang w:val="en-GB" w:eastAsia="ja-JP"/>
              </w:rPr>
            </w:pPr>
            <w:r w:rsidRPr="00B733CB">
              <w:rPr>
                <w:rFonts w:eastAsia="MS Mincho" w:cs="Times New Roman"/>
                <w:szCs w:val="20"/>
                <w:highlight w:val="green"/>
                <w:lang w:val="en-GB" w:eastAsia="ja-JP"/>
              </w:rPr>
              <w:t xml:space="preserve">FFS. </w:t>
            </w:r>
          </w:p>
          <w:p w14:paraId="5AB01260" w14:textId="77777777" w:rsidR="00B733CB" w:rsidRPr="00B733CB" w:rsidRDefault="00B733CB" w:rsidP="008345E8">
            <w:pPr>
              <w:numPr>
                <w:ilvl w:val="0"/>
                <w:numId w:val="12"/>
              </w:numPr>
              <w:spacing w:after="120" w:line="252" w:lineRule="auto"/>
              <w:rPr>
                <w:rFonts w:eastAsia="MS Mincho" w:cs="Times New Roman"/>
                <w:szCs w:val="20"/>
                <w:highlight w:val="green"/>
                <w:lang w:val="en-GB" w:eastAsia="ja-JP"/>
              </w:rPr>
            </w:pPr>
            <w:r w:rsidRPr="00B733CB">
              <w:rPr>
                <w:rFonts w:eastAsia="MS Mincho" w:cs="Times New Roman"/>
                <w:szCs w:val="20"/>
                <w:highlight w:val="green"/>
                <w:lang w:val="en-GB" w:eastAsia="ja-JP"/>
              </w:rPr>
              <w:t xml:space="preserve">In HO with </w:t>
            </w:r>
            <w:proofErr w:type="spellStart"/>
            <w:r w:rsidRPr="00B733CB">
              <w:rPr>
                <w:rFonts w:eastAsia="MS Mincho" w:cs="Times New Roman"/>
                <w:szCs w:val="20"/>
                <w:highlight w:val="green"/>
                <w:lang w:val="en-GB" w:eastAsia="ja-JP"/>
              </w:rPr>
              <w:t>PSCell</w:t>
            </w:r>
            <w:proofErr w:type="spellEnd"/>
            <w:r w:rsidRPr="00B733CB">
              <w:rPr>
                <w:rFonts w:eastAsia="MS Mincho" w:cs="Times New Roman"/>
                <w:szCs w:val="20"/>
                <w:highlight w:val="green"/>
                <w:lang w:val="en-GB" w:eastAsia="ja-JP"/>
              </w:rPr>
              <w:t xml:space="preserve"> for EN-DC to EN-DC, if SMTC of target unknown </w:t>
            </w:r>
            <w:proofErr w:type="spellStart"/>
            <w:r w:rsidRPr="00B733CB">
              <w:rPr>
                <w:rFonts w:eastAsia="MS Mincho" w:cs="Times New Roman"/>
                <w:szCs w:val="20"/>
                <w:highlight w:val="green"/>
                <w:lang w:val="en-GB" w:eastAsia="ja-JP"/>
              </w:rPr>
              <w:t>PSCell</w:t>
            </w:r>
            <w:proofErr w:type="spellEnd"/>
            <w:r w:rsidRPr="00B733CB">
              <w:rPr>
                <w:rFonts w:eastAsia="MS Mincho" w:cs="Times New Roman"/>
                <w:szCs w:val="20"/>
                <w:highlight w:val="green"/>
                <w:lang w:val="en-GB" w:eastAsia="ja-JP"/>
              </w:rPr>
              <w:t xml:space="preserve"> is not configured, </w:t>
            </w:r>
          </w:p>
          <w:p w14:paraId="2FBDD181" w14:textId="77777777" w:rsidR="00B733CB" w:rsidRPr="00B733CB" w:rsidRDefault="00B733CB" w:rsidP="008345E8">
            <w:pPr>
              <w:numPr>
                <w:ilvl w:val="1"/>
                <w:numId w:val="12"/>
              </w:numPr>
              <w:spacing w:after="120" w:line="252" w:lineRule="auto"/>
              <w:rPr>
                <w:rFonts w:eastAsia="MS Mincho" w:cs="Times New Roman"/>
                <w:szCs w:val="20"/>
                <w:highlight w:val="green"/>
                <w:lang w:val="en-GB" w:eastAsia="ja-JP"/>
              </w:rPr>
            </w:pPr>
            <w:r w:rsidRPr="00B733CB">
              <w:rPr>
                <w:rFonts w:eastAsia="MS Mincho" w:cs="Times New Roman"/>
                <w:szCs w:val="20"/>
                <w:highlight w:val="green"/>
                <w:lang w:val="en-GB" w:eastAsia="ja-JP"/>
              </w:rPr>
              <w:t xml:space="preserve">If either source LTE </w:t>
            </w:r>
            <w:proofErr w:type="spellStart"/>
            <w:r w:rsidRPr="00B733CB">
              <w:rPr>
                <w:rFonts w:eastAsia="MS Mincho" w:cs="Times New Roman"/>
                <w:szCs w:val="20"/>
                <w:highlight w:val="green"/>
                <w:lang w:val="en-GB" w:eastAsia="ja-JP"/>
              </w:rPr>
              <w:t>PCell</w:t>
            </w:r>
            <w:proofErr w:type="spellEnd"/>
            <w:r w:rsidRPr="00B733CB">
              <w:rPr>
                <w:rFonts w:eastAsia="MS Mincho" w:cs="Times New Roman"/>
                <w:szCs w:val="20"/>
                <w:highlight w:val="green"/>
                <w:lang w:val="en-GB" w:eastAsia="ja-JP"/>
              </w:rPr>
              <w:t xml:space="preserve"> or source NR </w:t>
            </w:r>
            <w:proofErr w:type="spellStart"/>
            <w:r w:rsidRPr="00B733CB">
              <w:rPr>
                <w:rFonts w:eastAsia="MS Mincho" w:cs="Times New Roman"/>
                <w:szCs w:val="20"/>
                <w:highlight w:val="green"/>
                <w:lang w:val="en-GB" w:eastAsia="ja-JP"/>
              </w:rPr>
              <w:t>PSCell</w:t>
            </w:r>
            <w:proofErr w:type="spellEnd"/>
            <w:r w:rsidRPr="00B733CB">
              <w:rPr>
                <w:rFonts w:eastAsia="MS Mincho" w:cs="Times New Roman"/>
                <w:szCs w:val="20"/>
                <w:highlight w:val="green"/>
                <w:lang w:val="en-GB" w:eastAsia="ja-JP"/>
              </w:rPr>
              <w:t xml:space="preserve"> has configured the UE with an MO which have the same SSB frequency and SCS as target </w:t>
            </w:r>
            <w:proofErr w:type="spellStart"/>
            <w:r w:rsidRPr="00B733CB">
              <w:rPr>
                <w:rFonts w:eastAsia="MS Mincho" w:cs="Times New Roman"/>
                <w:szCs w:val="20"/>
                <w:highlight w:val="green"/>
                <w:lang w:val="en-GB" w:eastAsia="ja-JP"/>
              </w:rPr>
              <w:t>PSCell</w:t>
            </w:r>
            <w:proofErr w:type="spellEnd"/>
            <w:r w:rsidRPr="00B733CB">
              <w:rPr>
                <w:rFonts w:eastAsia="MS Mincho" w:cs="Times New Roman"/>
                <w:szCs w:val="20"/>
                <w:highlight w:val="green"/>
                <w:lang w:val="en-GB" w:eastAsia="ja-JP"/>
              </w:rPr>
              <w:t>, UE uses the SMTC in the configured MO, or</w:t>
            </w:r>
          </w:p>
          <w:p w14:paraId="201B1988" w14:textId="77777777" w:rsidR="00B733CB" w:rsidRPr="00B733CB" w:rsidRDefault="00B733CB" w:rsidP="008345E8">
            <w:pPr>
              <w:numPr>
                <w:ilvl w:val="1"/>
                <w:numId w:val="12"/>
              </w:numPr>
              <w:spacing w:after="120" w:line="252" w:lineRule="auto"/>
              <w:rPr>
                <w:rFonts w:eastAsia="MS Mincho" w:cs="Times New Roman"/>
                <w:szCs w:val="20"/>
                <w:highlight w:val="green"/>
                <w:lang w:val="en-GB" w:eastAsia="ja-JP"/>
              </w:rPr>
            </w:pPr>
            <w:r w:rsidRPr="00B733CB">
              <w:rPr>
                <w:rFonts w:eastAsia="MS Mincho" w:cs="Times New Roman"/>
                <w:szCs w:val="20"/>
                <w:highlight w:val="green"/>
                <w:lang w:val="en-GB" w:eastAsia="ja-JP"/>
              </w:rPr>
              <w:t xml:space="preserve">If both source LTE </w:t>
            </w:r>
            <w:proofErr w:type="spellStart"/>
            <w:r w:rsidRPr="00B733CB">
              <w:rPr>
                <w:rFonts w:eastAsia="MS Mincho" w:cs="Times New Roman"/>
                <w:szCs w:val="20"/>
                <w:highlight w:val="green"/>
                <w:lang w:val="en-GB" w:eastAsia="ja-JP"/>
              </w:rPr>
              <w:t>PCell</w:t>
            </w:r>
            <w:proofErr w:type="spellEnd"/>
            <w:r w:rsidRPr="00B733CB">
              <w:rPr>
                <w:rFonts w:eastAsia="MS Mincho" w:cs="Times New Roman"/>
                <w:szCs w:val="20"/>
                <w:highlight w:val="green"/>
                <w:lang w:val="en-GB" w:eastAsia="ja-JP"/>
              </w:rPr>
              <w:t xml:space="preserve"> and source NR </w:t>
            </w:r>
            <w:proofErr w:type="spellStart"/>
            <w:r w:rsidRPr="00B733CB">
              <w:rPr>
                <w:rFonts w:eastAsia="MS Mincho" w:cs="Times New Roman"/>
                <w:szCs w:val="20"/>
                <w:highlight w:val="green"/>
                <w:lang w:val="en-GB" w:eastAsia="ja-JP"/>
              </w:rPr>
              <w:t>PSCell</w:t>
            </w:r>
            <w:proofErr w:type="spellEnd"/>
            <w:r w:rsidRPr="00B733CB">
              <w:rPr>
                <w:rFonts w:eastAsia="MS Mincho" w:cs="Times New Roman"/>
                <w:szCs w:val="20"/>
                <w:highlight w:val="green"/>
                <w:lang w:val="en-GB" w:eastAsia="ja-JP"/>
              </w:rPr>
              <w:t xml:space="preserve"> have configured the UE with MOs which have the same SSB frequency and SCS as target </w:t>
            </w:r>
            <w:proofErr w:type="spellStart"/>
            <w:r w:rsidRPr="00B733CB">
              <w:rPr>
                <w:rFonts w:eastAsia="MS Mincho" w:cs="Times New Roman"/>
                <w:szCs w:val="20"/>
                <w:highlight w:val="green"/>
                <w:lang w:val="en-GB" w:eastAsia="ja-JP"/>
              </w:rPr>
              <w:t>PSCell</w:t>
            </w:r>
            <w:proofErr w:type="spellEnd"/>
            <w:r w:rsidRPr="00B733CB">
              <w:rPr>
                <w:rFonts w:eastAsia="MS Mincho" w:cs="Times New Roman"/>
                <w:szCs w:val="20"/>
                <w:highlight w:val="green"/>
                <w:lang w:val="en-GB" w:eastAsia="ja-JP"/>
              </w:rPr>
              <w:t xml:space="preserve">, it is FFS which SMTC in which configured MO the UE </w:t>
            </w:r>
            <w:proofErr w:type="gramStart"/>
            <w:r w:rsidRPr="00B733CB">
              <w:rPr>
                <w:rFonts w:eastAsia="MS Mincho" w:cs="Times New Roman"/>
                <w:szCs w:val="20"/>
                <w:highlight w:val="green"/>
                <w:lang w:val="en-GB" w:eastAsia="ja-JP"/>
              </w:rPr>
              <w:t>uses ,</w:t>
            </w:r>
            <w:proofErr w:type="gramEnd"/>
            <w:r w:rsidRPr="00B733CB">
              <w:rPr>
                <w:rFonts w:eastAsia="MS Mincho" w:cs="Times New Roman"/>
                <w:szCs w:val="20"/>
                <w:highlight w:val="green"/>
                <w:lang w:val="en-GB" w:eastAsia="ja-JP"/>
              </w:rPr>
              <w:t xml:space="preserve"> or</w:t>
            </w:r>
          </w:p>
          <w:p w14:paraId="4AAF3DD0" w14:textId="77777777" w:rsidR="00B733CB" w:rsidRPr="00B733CB" w:rsidRDefault="00B733CB" w:rsidP="008345E8">
            <w:pPr>
              <w:numPr>
                <w:ilvl w:val="1"/>
                <w:numId w:val="12"/>
              </w:numPr>
              <w:spacing w:after="120" w:line="252" w:lineRule="auto"/>
              <w:rPr>
                <w:rFonts w:eastAsia="MS Mincho" w:cs="Times New Roman"/>
                <w:szCs w:val="20"/>
                <w:highlight w:val="green"/>
                <w:lang w:val="en-GB" w:eastAsia="ja-JP"/>
              </w:rPr>
            </w:pPr>
            <w:r w:rsidRPr="00B733CB">
              <w:rPr>
                <w:rFonts w:eastAsia="MS Mincho" w:cs="Times New Roman"/>
                <w:szCs w:val="20"/>
                <w:highlight w:val="green"/>
                <w:lang w:val="en-GB" w:eastAsia="ja-JP"/>
              </w:rPr>
              <w:t xml:space="preserve">If neither source LTE </w:t>
            </w:r>
            <w:proofErr w:type="spellStart"/>
            <w:r w:rsidRPr="00B733CB">
              <w:rPr>
                <w:rFonts w:eastAsia="MS Mincho" w:cs="Times New Roman"/>
                <w:szCs w:val="20"/>
                <w:highlight w:val="green"/>
                <w:lang w:val="en-GB" w:eastAsia="ja-JP"/>
              </w:rPr>
              <w:t>PCell</w:t>
            </w:r>
            <w:proofErr w:type="spellEnd"/>
            <w:r w:rsidRPr="00B733CB">
              <w:rPr>
                <w:rFonts w:eastAsia="MS Mincho" w:cs="Times New Roman"/>
                <w:szCs w:val="20"/>
                <w:highlight w:val="green"/>
                <w:lang w:val="en-GB" w:eastAsia="ja-JP"/>
              </w:rPr>
              <w:t xml:space="preserve"> nor source NR </w:t>
            </w:r>
            <w:proofErr w:type="spellStart"/>
            <w:r w:rsidRPr="00B733CB">
              <w:rPr>
                <w:rFonts w:eastAsia="MS Mincho" w:cs="Times New Roman"/>
                <w:szCs w:val="20"/>
                <w:highlight w:val="green"/>
                <w:lang w:val="en-GB" w:eastAsia="ja-JP"/>
              </w:rPr>
              <w:t>PSCell</w:t>
            </w:r>
            <w:proofErr w:type="spellEnd"/>
            <w:r w:rsidRPr="00B733CB">
              <w:rPr>
                <w:rFonts w:eastAsia="MS Mincho" w:cs="Times New Roman"/>
                <w:szCs w:val="20"/>
                <w:highlight w:val="green"/>
                <w:lang w:val="en-GB" w:eastAsia="ja-JP"/>
              </w:rPr>
              <w:t xml:space="preserve"> has configured the UE with MO which have the same SSB frequency and SCS as target </w:t>
            </w:r>
            <w:proofErr w:type="spellStart"/>
            <w:r w:rsidRPr="00B733CB">
              <w:rPr>
                <w:rFonts w:eastAsia="MS Mincho" w:cs="Times New Roman"/>
                <w:szCs w:val="20"/>
                <w:highlight w:val="green"/>
                <w:lang w:val="en-GB" w:eastAsia="ja-JP"/>
              </w:rPr>
              <w:t>PSCell</w:t>
            </w:r>
            <w:proofErr w:type="spellEnd"/>
            <w:r w:rsidRPr="00B733CB">
              <w:rPr>
                <w:rFonts w:eastAsia="MS Mincho" w:cs="Times New Roman"/>
                <w:szCs w:val="20"/>
                <w:highlight w:val="green"/>
                <w:lang w:val="en-GB" w:eastAsia="ja-JP"/>
              </w:rPr>
              <w:t xml:space="preserve">, UE assumes 5ms as SSB periodicity for target </w:t>
            </w:r>
            <w:proofErr w:type="spellStart"/>
            <w:r w:rsidRPr="00B733CB">
              <w:rPr>
                <w:rFonts w:eastAsia="MS Mincho" w:cs="Times New Roman"/>
                <w:szCs w:val="20"/>
                <w:highlight w:val="green"/>
                <w:lang w:val="en-GB" w:eastAsia="ja-JP"/>
              </w:rPr>
              <w:t>PSCell</w:t>
            </w:r>
            <w:proofErr w:type="spellEnd"/>
            <w:r w:rsidRPr="00B733CB">
              <w:rPr>
                <w:rFonts w:eastAsia="MS Mincho" w:cs="Times New Roman"/>
                <w:szCs w:val="20"/>
                <w:highlight w:val="green"/>
                <w:lang w:val="en-GB" w:eastAsia="ja-JP"/>
              </w:rPr>
              <w:t>.</w:t>
            </w:r>
          </w:p>
          <w:p w14:paraId="3FE33260" w14:textId="77777777" w:rsidR="00B733CB" w:rsidRPr="00B733CB" w:rsidRDefault="00B733CB" w:rsidP="00B733CB">
            <w:pPr>
              <w:spacing w:after="180"/>
              <w:rPr>
                <w:rFonts w:eastAsia="宋体" w:cs="Times New Roman"/>
                <w:color w:val="0070C0"/>
                <w:szCs w:val="20"/>
                <w:lang w:val="en-GB" w:eastAsia="zh-CN"/>
              </w:rPr>
            </w:pPr>
          </w:p>
          <w:p w14:paraId="0A10503D" w14:textId="77777777" w:rsidR="00B733CB" w:rsidRPr="00B733CB" w:rsidRDefault="00B733CB" w:rsidP="00B733CB">
            <w:pPr>
              <w:spacing w:after="180"/>
              <w:rPr>
                <w:rFonts w:eastAsia="宋体" w:cs="Times New Roman"/>
                <w:b/>
                <w:color w:val="0070C0"/>
                <w:szCs w:val="20"/>
                <w:u w:val="single"/>
                <w:lang w:val="en-GB" w:eastAsia="ko-KR"/>
              </w:rPr>
            </w:pPr>
            <w:r w:rsidRPr="00B733CB">
              <w:rPr>
                <w:rFonts w:eastAsia="宋体" w:cs="Times New Roman"/>
                <w:b/>
                <w:color w:val="0070C0"/>
                <w:szCs w:val="20"/>
                <w:u w:val="single"/>
                <w:lang w:val="en-GB" w:eastAsia="ko-KR"/>
              </w:rPr>
              <w:t xml:space="preserve">Issue 2-2-3e: </w:t>
            </w:r>
            <w:proofErr w:type="spellStart"/>
            <w:r w:rsidRPr="00B733CB">
              <w:rPr>
                <w:rFonts w:eastAsia="宋体" w:cs="Times New Roman"/>
                <w:b/>
                <w:color w:val="0070C0"/>
                <w:szCs w:val="20"/>
                <w:u w:val="single"/>
                <w:lang w:val="en-GB" w:eastAsia="ko-KR"/>
              </w:rPr>
              <w:t>T</w:t>
            </w:r>
            <w:r w:rsidRPr="00B733CB">
              <w:rPr>
                <w:rFonts w:eastAsia="宋体" w:cs="Times New Roman"/>
                <w:b/>
                <w:color w:val="0070C0"/>
                <w:szCs w:val="20"/>
                <w:u w:val="single"/>
                <w:vertAlign w:val="subscript"/>
                <w:lang w:val="en-GB" w:eastAsia="ko-KR"/>
              </w:rPr>
              <w:t>processing</w:t>
            </w:r>
            <w:proofErr w:type="spellEnd"/>
            <w:r w:rsidRPr="00B733CB">
              <w:rPr>
                <w:rFonts w:eastAsia="宋体" w:cs="Times New Roman"/>
                <w:b/>
                <w:color w:val="0070C0"/>
                <w:szCs w:val="20"/>
                <w:u w:val="single"/>
                <w:lang w:val="en-GB" w:eastAsia="ko-KR"/>
              </w:rPr>
              <w:t xml:space="preserve"> for </w:t>
            </w:r>
            <w:proofErr w:type="spellStart"/>
            <w:r w:rsidRPr="00B733CB">
              <w:rPr>
                <w:rFonts w:eastAsia="宋体" w:cs="Times New Roman"/>
                <w:b/>
                <w:color w:val="0070C0"/>
                <w:szCs w:val="20"/>
                <w:u w:val="single"/>
                <w:lang w:val="en-GB" w:eastAsia="ko-KR"/>
              </w:rPr>
              <w:t>PSCell</w:t>
            </w:r>
            <w:proofErr w:type="spellEnd"/>
            <w:r w:rsidRPr="00B733CB">
              <w:rPr>
                <w:rFonts w:eastAsia="宋体" w:cs="Times New Roman"/>
                <w:b/>
                <w:color w:val="0070C0"/>
                <w:szCs w:val="20"/>
                <w:u w:val="single"/>
                <w:lang w:val="en-GB" w:eastAsia="ko-KR"/>
              </w:rPr>
              <w:t xml:space="preserve"> addition/change</w:t>
            </w:r>
          </w:p>
          <w:p w14:paraId="2EE2F2F4" w14:textId="77777777" w:rsidR="00B733CB" w:rsidRPr="00B733CB" w:rsidRDefault="00B733CB" w:rsidP="00B733CB">
            <w:pPr>
              <w:spacing w:after="180"/>
              <w:rPr>
                <w:rFonts w:eastAsia="宋体" w:cs="Times New Roman"/>
                <w:i/>
                <w:color w:val="0070C0"/>
                <w:szCs w:val="20"/>
                <w:lang w:eastAsia="zh-CN"/>
              </w:rPr>
            </w:pPr>
            <w:r w:rsidRPr="00B733CB">
              <w:rPr>
                <w:rFonts w:eastAsia="宋体" w:cs="Times New Roman"/>
                <w:i/>
                <w:color w:val="0070C0"/>
                <w:szCs w:val="20"/>
                <w:lang w:eastAsia="zh-CN"/>
              </w:rPr>
              <w:t xml:space="preserve">It is for common understanding of existing </w:t>
            </w:r>
            <w:proofErr w:type="spellStart"/>
            <w:r w:rsidRPr="00B733CB">
              <w:rPr>
                <w:rFonts w:eastAsia="宋体" w:cs="Times New Roman"/>
                <w:i/>
                <w:color w:val="0070C0"/>
                <w:szCs w:val="20"/>
                <w:lang w:eastAsia="zh-CN"/>
              </w:rPr>
              <w:t>PSCell</w:t>
            </w:r>
            <w:proofErr w:type="spellEnd"/>
            <w:r w:rsidRPr="00B733CB">
              <w:rPr>
                <w:rFonts w:eastAsia="宋体" w:cs="Times New Roman"/>
                <w:i/>
                <w:color w:val="0070C0"/>
                <w:szCs w:val="20"/>
                <w:lang w:eastAsia="zh-CN"/>
              </w:rPr>
              <w:t xml:space="preserve"> addition/change requirements. </w:t>
            </w:r>
          </w:p>
          <w:p w14:paraId="538F365C" w14:textId="77777777" w:rsidR="00B733CB" w:rsidRPr="00B733CB" w:rsidRDefault="00B733CB" w:rsidP="008345E8">
            <w:pPr>
              <w:numPr>
                <w:ilvl w:val="0"/>
                <w:numId w:val="7"/>
              </w:numPr>
              <w:spacing w:after="120"/>
              <w:ind w:left="360"/>
              <w:jc w:val="both"/>
              <w:rPr>
                <w:rFonts w:eastAsia="宋体" w:cs="Times New Roman"/>
                <w:color w:val="000000"/>
                <w:szCs w:val="24"/>
                <w:highlight w:val="green"/>
                <w:lang w:val="en-GB" w:eastAsia="zh-CN"/>
              </w:rPr>
            </w:pPr>
            <w:r w:rsidRPr="00B733CB">
              <w:rPr>
                <w:rFonts w:eastAsia="宋体" w:cs="Times New Roman"/>
                <w:color w:val="000000"/>
                <w:szCs w:val="24"/>
                <w:highlight w:val="green"/>
                <w:lang w:val="en-GB" w:eastAsia="zh-CN"/>
              </w:rPr>
              <w:t xml:space="preserve">For </w:t>
            </w:r>
            <w:proofErr w:type="spellStart"/>
            <w:r w:rsidRPr="00B733CB">
              <w:rPr>
                <w:rFonts w:eastAsia="宋体" w:cs="Times New Roman"/>
                <w:color w:val="000000"/>
                <w:szCs w:val="24"/>
                <w:highlight w:val="green"/>
                <w:lang w:val="en-GB" w:eastAsia="zh-CN"/>
              </w:rPr>
              <w:t>PSCell</w:t>
            </w:r>
            <w:proofErr w:type="spellEnd"/>
            <w:r w:rsidRPr="00B733CB">
              <w:rPr>
                <w:rFonts w:eastAsia="宋体" w:cs="Times New Roman"/>
                <w:color w:val="000000"/>
                <w:szCs w:val="24"/>
                <w:highlight w:val="green"/>
                <w:lang w:val="en-GB" w:eastAsia="zh-CN"/>
              </w:rPr>
              <w:t xml:space="preserve"> change for NR-DC and EN-DC</w:t>
            </w:r>
          </w:p>
          <w:p w14:paraId="38253858" w14:textId="77777777" w:rsidR="00B733CB" w:rsidRPr="00B733CB" w:rsidRDefault="00B733CB" w:rsidP="008345E8">
            <w:pPr>
              <w:numPr>
                <w:ilvl w:val="1"/>
                <w:numId w:val="7"/>
              </w:numPr>
              <w:spacing w:after="120"/>
              <w:ind w:left="1080"/>
              <w:jc w:val="both"/>
              <w:rPr>
                <w:rFonts w:eastAsia="宋体" w:cs="Times New Roman"/>
                <w:color w:val="000000"/>
                <w:szCs w:val="24"/>
                <w:highlight w:val="green"/>
                <w:lang w:val="en-GB" w:eastAsia="zh-CN"/>
              </w:rPr>
            </w:pPr>
            <w:proofErr w:type="gramStart"/>
            <w:r w:rsidRPr="00B733CB">
              <w:rPr>
                <w:rFonts w:eastAsia="宋体" w:cs="Times New Roman"/>
                <w:color w:val="000000"/>
                <w:szCs w:val="24"/>
                <w:highlight w:val="green"/>
                <w:lang w:val="en-GB" w:eastAsia="zh-CN"/>
              </w:rPr>
              <w:t>20ms, when</w:t>
            </w:r>
            <w:proofErr w:type="gramEnd"/>
            <w:r w:rsidRPr="00B733CB">
              <w:rPr>
                <w:rFonts w:eastAsia="宋体" w:cs="Times New Roman"/>
                <w:color w:val="000000"/>
                <w:szCs w:val="24"/>
                <w:highlight w:val="green"/>
                <w:lang w:val="en-GB" w:eastAsia="zh-CN"/>
              </w:rPr>
              <w:t xml:space="preserve"> source and target cells are in the same FR</w:t>
            </w:r>
          </w:p>
          <w:p w14:paraId="06EF6868" w14:textId="77777777" w:rsidR="00B733CB" w:rsidRPr="00B733CB" w:rsidRDefault="00B733CB" w:rsidP="008345E8">
            <w:pPr>
              <w:numPr>
                <w:ilvl w:val="1"/>
                <w:numId w:val="7"/>
              </w:numPr>
              <w:spacing w:after="120"/>
              <w:ind w:left="1080"/>
              <w:jc w:val="both"/>
              <w:rPr>
                <w:rFonts w:eastAsia="宋体" w:cs="Times New Roman"/>
                <w:bCs/>
                <w:color w:val="000000"/>
                <w:szCs w:val="24"/>
                <w:highlight w:val="green"/>
                <w:lang w:val="en-GB" w:eastAsia="zh-CN"/>
              </w:rPr>
            </w:pPr>
            <w:proofErr w:type="gramStart"/>
            <w:r w:rsidRPr="00B733CB">
              <w:rPr>
                <w:rFonts w:eastAsia="宋体" w:cs="Times New Roman"/>
                <w:color w:val="000000"/>
                <w:szCs w:val="24"/>
                <w:highlight w:val="green"/>
                <w:lang w:val="en-GB" w:eastAsia="zh-CN"/>
              </w:rPr>
              <w:t>40ms, when</w:t>
            </w:r>
            <w:proofErr w:type="gramEnd"/>
            <w:r w:rsidRPr="00B733CB">
              <w:rPr>
                <w:rFonts w:eastAsia="宋体" w:cs="Times New Roman"/>
                <w:color w:val="000000"/>
                <w:szCs w:val="24"/>
                <w:highlight w:val="green"/>
                <w:lang w:val="en-GB" w:eastAsia="zh-CN"/>
              </w:rPr>
              <w:t xml:space="preserve"> source and target cells are in different FRs</w:t>
            </w:r>
          </w:p>
          <w:p w14:paraId="2985087E" w14:textId="77777777" w:rsidR="00B733CB" w:rsidRPr="00B733CB" w:rsidRDefault="00B733CB" w:rsidP="008345E8">
            <w:pPr>
              <w:numPr>
                <w:ilvl w:val="0"/>
                <w:numId w:val="7"/>
              </w:numPr>
              <w:spacing w:after="120"/>
              <w:ind w:left="360"/>
              <w:jc w:val="both"/>
              <w:rPr>
                <w:rFonts w:eastAsia="宋体" w:cs="Times New Roman"/>
                <w:color w:val="000000"/>
                <w:szCs w:val="24"/>
                <w:highlight w:val="green"/>
                <w:lang w:val="en-GB" w:eastAsia="zh-CN"/>
              </w:rPr>
            </w:pPr>
            <w:r w:rsidRPr="00B733CB">
              <w:rPr>
                <w:rFonts w:eastAsia="宋体" w:cs="Times New Roman"/>
                <w:color w:val="000000"/>
                <w:szCs w:val="24"/>
                <w:highlight w:val="green"/>
                <w:lang w:val="en-GB" w:eastAsia="zh-CN"/>
              </w:rPr>
              <w:t xml:space="preserve">For </w:t>
            </w:r>
            <w:proofErr w:type="spellStart"/>
            <w:r w:rsidRPr="00B733CB">
              <w:rPr>
                <w:rFonts w:eastAsia="宋体" w:cs="Times New Roman"/>
                <w:color w:val="000000"/>
                <w:szCs w:val="24"/>
                <w:highlight w:val="green"/>
                <w:lang w:val="en-GB" w:eastAsia="zh-CN"/>
              </w:rPr>
              <w:t>PSCell</w:t>
            </w:r>
            <w:proofErr w:type="spellEnd"/>
            <w:r w:rsidRPr="00B733CB">
              <w:rPr>
                <w:rFonts w:eastAsia="宋体" w:cs="Times New Roman"/>
                <w:color w:val="000000"/>
                <w:szCs w:val="24"/>
                <w:highlight w:val="green"/>
                <w:lang w:val="en-GB" w:eastAsia="zh-CN"/>
              </w:rPr>
              <w:t xml:space="preserve"> addition for NR-DC and EN-DC</w:t>
            </w:r>
          </w:p>
          <w:p w14:paraId="6FA391C7" w14:textId="77777777" w:rsidR="00B733CB" w:rsidRPr="00B733CB" w:rsidRDefault="00B733CB" w:rsidP="008345E8">
            <w:pPr>
              <w:numPr>
                <w:ilvl w:val="1"/>
                <w:numId w:val="7"/>
              </w:numPr>
              <w:spacing w:after="120"/>
              <w:ind w:left="1080"/>
              <w:jc w:val="both"/>
              <w:rPr>
                <w:rFonts w:eastAsia="宋体" w:cs="Times New Roman"/>
                <w:color w:val="000000"/>
                <w:szCs w:val="24"/>
                <w:highlight w:val="green"/>
                <w:lang w:val="en-GB" w:eastAsia="zh-CN"/>
              </w:rPr>
            </w:pPr>
            <w:proofErr w:type="gramStart"/>
            <w:r w:rsidRPr="00B733CB">
              <w:rPr>
                <w:rFonts w:eastAsia="宋体" w:cs="Times New Roman"/>
                <w:color w:val="000000"/>
                <w:szCs w:val="24"/>
                <w:highlight w:val="green"/>
                <w:lang w:val="en-GB" w:eastAsia="zh-CN"/>
              </w:rPr>
              <w:t>20ms, when</w:t>
            </w:r>
            <w:proofErr w:type="gramEnd"/>
            <w:r w:rsidRPr="00B733CB">
              <w:rPr>
                <w:rFonts w:eastAsia="宋体" w:cs="Times New Roman"/>
                <w:color w:val="000000"/>
                <w:szCs w:val="24"/>
                <w:highlight w:val="green"/>
                <w:lang w:val="en-GB" w:eastAsia="zh-CN"/>
              </w:rPr>
              <w:t xml:space="preserve"> NR </w:t>
            </w:r>
            <w:proofErr w:type="spellStart"/>
            <w:r w:rsidRPr="00B733CB">
              <w:rPr>
                <w:rFonts w:eastAsia="宋体" w:cs="Times New Roman"/>
                <w:color w:val="000000"/>
                <w:szCs w:val="24"/>
                <w:highlight w:val="green"/>
                <w:lang w:val="en-GB" w:eastAsia="zh-CN"/>
              </w:rPr>
              <w:t>PSCell</w:t>
            </w:r>
            <w:proofErr w:type="spellEnd"/>
            <w:r w:rsidRPr="00B733CB">
              <w:rPr>
                <w:rFonts w:eastAsia="宋体" w:cs="Times New Roman"/>
                <w:color w:val="000000"/>
                <w:szCs w:val="24"/>
                <w:highlight w:val="green"/>
                <w:lang w:val="en-GB" w:eastAsia="zh-CN"/>
              </w:rPr>
              <w:t xml:space="preserve"> is in the same FR as </w:t>
            </w:r>
            <w:proofErr w:type="spellStart"/>
            <w:r w:rsidRPr="00B733CB">
              <w:rPr>
                <w:rFonts w:eastAsia="宋体" w:cs="Times New Roman"/>
                <w:color w:val="000000"/>
                <w:szCs w:val="24"/>
                <w:highlight w:val="green"/>
                <w:lang w:val="en-GB" w:eastAsia="zh-CN"/>
              </w:rPr>
              <w:t>PCell</w:t>
            </w:r>
            <w:proofErr w:type="spellEnd"/>
          </w:p>
          <w:p w14:paraId="711C6E7C" w14:textId="77777777" w:rsidR="00B733CB" w:rsidRPr="00B733CB" w:rsidRDefault="00B733CB" w:rsidP="008345E8">
            <w:pPr>
              <w:numPr>
                <w:ilvl w:val="1"/>
                <w:numId w:val="7"/>
              </w:numPr>
              <w:spacing w:after="120"/>
              <w:ind w:left="1080"/>
              <w:jc w:val="both"/>
              <w:rPr>
                <w:rFonts w:eastAsia="宋体" w:cs="Times New Roman"/>
                <w:bCs/>
                <w:color w:val="000000"/>
                <w:szCs w:val="24"/>
                <w:highlight w:val="green"/>
                <w:lang w:val="en-GB" w:eastAsia="zh-CN"/>
              </w:rPr>
            </w:pPr>
            <w:proofErr w:type="gramStart"/>
            <w:r w:rsidRPr="00B733CB">
              <w:rPr>
                <w:rFonts w:eastAsia="宋体" w:cs="Times New Roman"/>
                <w:color w:val="000000"/>
                <w:szCs w:val="24"/>
                <w:highlight w:val="green"/>
                <w:lang w:val="en-GB" w:eastAsia="zh-CN"/>
              </w:rPr>
              <w:t>40ms, when</w:t>
            </w:r>
            <w:proofErr w:type="gramEnd"/>
            <w:r w:rsidRPr="00B733CB">
              <w:rPr>
                <w:rFonts w:eastAsia="宋体" w:cs="Times New Roman"/>
                <w:color w:val="000000"/>
                <w:szCs w:val="24"/>
                <w:highlight w:val="green"/>
                <w:lang w:val="en-GB" w:eastAsia="zh-CN"/>
              </w:rPr>
              <w:t xml:space="preserve"> NR </w:t>
            </w:r>
            <w:proofErr w:type="spellStart"/>
            <w:r w:rsidRPr="00B733CB">
              <w:rPr>
                <w:rFonts w:eastAsia="宋体" w:cs="Times New Roman"/>
                <w:color w:val="000000"/>
                <w:szCs w:val="24"/>
                <w:highlight w:val="green"/>
                <w:lang w:val="en-GB" w:eastAsia="zh-CN"/>
              </w:rPr>
              <w:t>PSCell</w:t>
            </w:r>
            <w:proofErr w:type="spellEnd"/>
            <w:r w:rsidRPr="00B733CB">
              <w:rPr>
                <w:rFonts w:eastAsia="宋体" w:cs="Times New Roman"/>
                <w:color w:val="000000"/>
                <w:szCs w:val="24"/>
                <w:highlight w:val="green"/>
                <w:lang w:val="en-GB" w:eastAsia="zh-CN"/>
              </w:rPr>
              <w:t xml:space="preserve"> is in the different FR from </w:t>
            </w:r>
            <w:proofErr w:type="spellStart"/>
            <w:r w:rsidRPr="00B733CB">
              <w:rPr>
                <w:rFonts w:eastAsia="宋体" w:cs="Times New Roman"/>
                <w:color w:val="000000"/>
                <w:szCs w:val="24"/>
                <w:highlight w:val="green"/>
                <w:lang w:val="en-GB" w:eastAsia="zh-CN"/>
              </w:rPr>
              <w:t>PCell</w:t>
            </w:r>
            <w:proofErr w:type="spellEnd"/>
          </w:p>
          <w:bookmarkEnd w:id="6"/>
          <w:p w14:paraId="02E67A3B" w14:textId="2149D871" w:rsidR="003F6A68" w:rsidRPr="00B733CB" w:rsidRDefault="003F6A68" w:rsidP="00B733CB">
            <w:pPr>
              <w:spacing w:after="120" w:line="259" w:lineRule="auto"/>
              <w:jc w:val="both"/>
              <w:rPr>
                <w:color w:val="000000" w:themeColor="text1"/>
                <w:szCs w:val="24"/>
                <w:highlight w:val="green"/>
                <w:lang w:val="en-GB" w:eastAsia="zh-CN"/>
              </w:rPr>
            </w:pPr>
          </w:p>
        </w:tc>
      </w:tr>
      <w:tr w:rsidR="00150DD9" w14:paraId="27AB8FC8" w14:textId="77777777" w:rsidTr="003F6A68">
        <w:tc>
          <w:tcPr>
            <w:tcW w:w="9617" w:type="dxa"/>
          </w:tcPr>
          <w:p w14:paraId="7802FB1D" w14:textId="77777777" w:rsidR="00C61C26" w:rsidRDefault="00C61C26" w:rsidP="00D452DB">
            <w:pPr>
              <w:spacing w:after="180"/>
              <w:rPr>
                <w:rFonts w:eastAsia="宋体" w:cs="Times New Roman"/>
                <w:b/>
                <w:color w:val="000000"/>
                <w:szCs w:val="20"/>
                <w:highlight w:val="cyan"/>
                <w:u w:val="single"/>
                <w:lang w:val="en-GB" w:eastAsia="ko-KR"/>
              </w:rPr>
            </w:pPr>
          </w:p>
          <w:p w14:paraId="70DEDA07" w14:textId="12418E76" w:rsidR="00D452DB" w:rsidRPr="00D452DB" w:rsidRDefault="00D452DB" w:rsidP="00D452DB">
            <w:pPr>
              <w:spacing w:after="180"/>
              <w:rPr>
                <w:rFonts w:eastAsia="宋体" w:cs="Times New Roman"/>
                <w:b/>
                <w:color w:val="000000"/>
                <w:szCs w:val="20"/>
                <w:u w:val="single"/>
                <w:lang w:val="en-GB" w:eastAsia="ko-KR"/>
              </w:rPr>
            </w:pPr>
            <w:r w:rsidRPr="00D452DB">
              <w:rPr>
                <w:rFonts w:eastAsia="宋体" w:cs="Times New Roman"/>
                <w:b/>
                <w:color w:val="000000"/>
                <w:szCs w:val="20"/>
                <w:highlight w:val="cyan"/>
                <w:u w:val="single"/>
                <w:lang w:val="en-GB" w:eastAsia="ko-KR"/>
              </w:rPr>
              <w:t>Issue 2-2-2c-1:</w:t>
            </w:r>
            <w:r w:rsidRPr="00D452DB">
              <w:rPr>
                <w:rFonts w:eastAsia="宋体" w:cs="Times New Roman"/>
                <w:b/>
                <w:color w:val="000000"/>
                <w:szCs w:val="20"/>
                <w:u w:val="single"/>
                <w:lang w:val="en-GB" w:eastAsia="ko-KR"/>
              </w:rPr>
              <w:t xml:space="preserve"> If both source </w:t>
            </w:r>
            <w:proofErr w:type="spellStart"/>
            <w:r w:rsidRPr="00D452DB">
              <w:rPr>
                <w:rFonts w:eastAsia="宋体" w:cs="Times New Roman"/>
                <w:b/>
                <w:color w:val="000000"/>
                <w:szCs w:val="20"/>
                <w:u w:val="single"/>
                <w:lang w:val="en-GB" w:eastAsia="ko-KR"/>
              </w:rPr>
              <w:t>PCell</w:t>
            </w:r>
            <w:proofErr w:type="spellEnd"/>
            <w:r w:rsidRPr="00D452DB">
              <w:rPr>
                <w:rFonts w:eastAsia="宋体" w:cs="Times New Roman"/>
                <w:b/>
                <w:color w:val="000000"/>
                <w:szCs w:val="20"/>
                <w:u w:val="single"/>
                <w:lang w:val="en-GB" w:eastAsia="ko-KR"/>
              </w:rPr>
              <w:t xml:space="preserve"> and source </w:t>
            </w:r>
            <w:proofErr w:type="spellStart"/>
            <w:r w:rsidRPr="00D452DB">
              <w:rPr>
                <w:rFonts w:eastAsia="宋体" w:cs="Times New Roman"/>
                <w:b/>
                <w:color w:val="000000"/>
                <w:szCs w:val="20"/>
                <w:u w:val="single"/>
                <w:lang w:val="en-GB" w:eastAsia="ko-KR"/>
              </w:rPr>
              <w:t>PSCell</w:t>
            </w:r>
            <w:proofErr w:type="spellEnd"/>
            <w:r w:rsidRPr="00D452DB">
              <w:rPr>
                <w:rFonts w:eastAsia="宋体" w:cs="Times New Roman"/>
                <w:b/>
                <w:color w:val="000000"/>
                <w:szCs w:val="20"/>
                <w:u w:val="single"/>
                <w:lang w:val="en-GB" w:eastAsia="ko-KR"/>
              </w:rPr>
              <w:t xml:space="preserve"> configured MOs which have the same SSB frequency and SCS as target </w:t>
            </w:r>
            <w:proofErr w:type="spellStart"/>
            <w:r w:rsidRPr="00D452DB">
              <w:rPr>
                <w:rFonts w:eastAsia="宋体" w:cs="Times New Roman"/>
                <w:b/>
                <w:color w:val="000000"/>
                <w:szCs w:val="20"/>
                <w:u w:val="single"/>
                <w:lang w:val="en-GB" w:eastAsia="ko-KR"/>
              </w:rPr>
              <w:t>PSCell</w:t>
            </w:r>
            <w:proofErr w:type="spellEnd"/>
            <w:r w:rsidRPr="00D452DB">
              <w:rPr>
                <w:rFonts w:eastAsia="宋体" w:cs="Times New Roman"/>
                <w:b/>
                <w:color w:val="000000"/>
                <w:szCs w:val="20"/>
                <w:u w:val="single"/>
                <w:lang w:val="en-GB" w:eastAsia="ko-KR"/>
              </w:rPr>
              <w:t xml:space="preserve">, UE use the SMTC in the MO </w:t>
            </w:r>
          </w:p>
          <w:p w14:paraId="305F3CE0" w14:textId="77777777" w:rsidR="00D452DB" w:rsidRPr="00D452DB" w:rsidRDefault="00D452DB" w:rsidP="008345E8">
            <w:pPr>
              <w:numPr>
                <w:ilvl w:val="0"/>
                <w:numId w:val="7"/>
              </w:numPr>
              <w:spacing w:after="120"/>
              <w:ind w:left="720"/>
              <w:jc w:val="both"/>
              <w:rPr>
                <w:rFonts w:eastAsia="宋体" w:cs="Times New Roman"/>
                <w:szCs w:val="24"/>
                <w:lang w:val="en-GB" w:eastAsia="zh-CN"/>
              </w:rPr>
            </w:pPr>
            <w:r w:rsidRPr="00D452DB">
              <w:rPr>
                <w:rFonts w:eastAsia="宋体" w:cs="Times New Roman"/>
                <w:szCs w:val="24"/>
                <w:lang w:val="en-GB" w:eastAsia="zh-CN"/>
              </w:rPr>
              <w:t>Proposals</w:t>
            </w:r>
          </w:p>
          <w:p w14:paraId="50AF1A71" w14:textId="77777777" w:rsidR="00D452DB" w:rsidRPr="00D452DB" w:rsidRDefault="00D452DB" w:rsidP="008345E8">
            <w:pPr>
              <w:numPr>
                <w:ilvl w:val="1"/>
                <w:numId w:val="7"/>
              </w:numPr>
              <w:spacing w:after="120"/>
              <w:ind w:left="1440"/>
              <w:jc w:val="both"/>
              <w:rPr>
                <w:rFonts w:eastAsia="宋体" w:cs="Times New Roman"/>
                <w:szCs w:val="24"/>
                <w:lang w:val="en-GB" w:eastAsia="zh-CN"/>
              </w:rPr>
            </w:pPr>
            <w:r w:rsidRPr="00D452DB">
              <w:rPr>
                <w:rFonts w:eastAsia="宋体" w:cs="Times New Roman"/>
                <w:szCs w:val="24"/>
                <w:lang w:val="en-GB" w:eastAsia="zh-CN"/>
              </w:rPr>
              <w:t xml:space="preserve">Option 1 </w:t>
            </w:r>
            <w:r w:rsidRPr="00D452DB">
              <w:rPr>
                <w:rFonts w:eastAsia="宋体" w:cs="Times New Roman"/>
                <w:color w:val="000000"/>
                <w:szCs w:val="24"/>
                <w:lang w:val="en-GB" w:eastAsia="zh-CN"/>
              </w:rPr>
              <w:t>(Apple, Huawei, Xiaomi, Intel, CMCC, vivo, Ericsson)</w:t>
            </w:r>
          </w:p>
          <w:p w14:paraId="68963C50" w14:textId="77777777" w:rsidR="00D452DB" w:rsidRPr="00D452DB" w:rsidRDefault="00D452DB" w:rsidP="008345E8">
            <w:pPr>
              <w:numPr>
                <w:ilvl w:val="2"/>
                <w:numId w:val="7"/>
              </w:numPr>
              <w:spacing w:after="120"/>
              <w:ind w:left="1800"/>
              <w:jc w:val="both"/>
              <w:rPr>
                <w:rFonts w:eastAsia="宋体" w:cs="Times New Roman"/>
                <w:bCs/>
                <w:szCs w:val="20"/>
                <w:lang w:val="en-GB" w:eastAsia="zh-CN"/>
              </w:rPr>
            </w:pPr>
            <w:r w:rsidRPr="00D452DB">
              <w:rPr>
                <w:rFonts w:eastAsia="宋体" w:cs="Times New Roman"/>
                <w:szCs w:val="20"/>
                <w:lang w:val="en-GB" w:eastAsia="zh-CN"/>
              </w:rPr>
              <w:t xml:space="preserve">Configured by </w:t>
            </w:r>
            <w:proofErr w:type="spellStart"/>
            <w:r w:rsidRPr="00D452DB">
              <w:rPr>
                <w:rFonts w:eastAsia="宋体" w:cs="Times New Roman"/>
                <w:szCs w:val="20"/>
                <w:lang w:val="en-GB" w:eastAsia="zh-CN"/>
              </w:rPr>
              <w:t>PCell</w:t>
            </w:r>
            <w:proofErr w:type="spellEnd"/>
          </w:p>
          <w:p w14:paraId="6694AC0A" w14:textId="77777777" w:rsidR="00D452DB" w:rsidRPr="00D452DB" w:rsidRDefault="00D452DB" w:rsidP="008345E8">
            <w:pPr>
              <w:numPr>
                <w:ilvl w:val="1"/>
                <w:numId w:val="7"/>
              </w:numPr>
              <w:spacing w:after="120"/>
              <w:ind w:left="1440"/>
              <w:jc w:val="both"/>
              <w:rPr>
                <w:rFonts w:eastAsia="宋体" w:cs="Times New Roman"/>
                <w:szCs w:val="24"/>
                <w:lang w:val="en-GB" w:eastAsia="zh-CN"/>
              </w:rPr>
            </w:pPr>
            <w:r w:rsidRPr="00D452DB">
              <w:rPr>
                <w:rFonts w:eastAsia="宋体" w:cs="Times New Roman"/>
                <w:szCs w:val="24"/>
                <w:lang w:val="en-GB" w:eastAsia="zh-CN"/>
              </w:rPr>
              <w:t xml:space="preserve">Option 2 </w:t>
            </w:r>
            <w:r w:rsidRPr="00D452DB">
              <w:rPr>
                <w:rFonts w:eastAsia="宋体" w:cs="Times New Roman"/>
                <w:color w:val="000000"/>
                <w:szCs w:val="24"/>
                <w:lang w:val="en-GB" w:eastAsia="zh-CN"/>
              </w:rPr>
              <w:t>(Apple, Huawei, Xiaomi, Intel, CMCC, vivo, Ericsson)</w:t>
            </w:r>
          </w:p>
          <w:p w14:paraId="7098F9CF" w14:textId="77777777" w:rsidR="00D452DB" w:rsidRPr="00D452DB" w:rsidRDefault="00D452DB" w:rsidP="008345E8">
            <w:pPr>
              <w:numPr>
                <w:ilvl w:val="2"/>
                <w:numId w:val="7"/>
              </w:numPr>
              <w:spacing w:after="120"/>
              <w:ind w:left="1800"/>
              <w:jc w:val="both"/>
              <w:rPr>
                <w:rFonts w:eastAsia="宋体" w:cs="Times New Roman"/>
                <w:szCs w:val="20"/>
                <w:lang w:val="en-GB" w:eastAsia="zh-CN"/>
              </w:rPr>
            </w:pPr>
            <w:r w:rsidRPr="00D452DB">
              <w:rPr>
                <w:rFonts w:eastAsia="宋体" w:cs="Times New Roman"/>
                <w:szCs w:val="20"/>
                <w:lang w:val="en-GB" w:eastAsia="zh-CN"/>
              </w:rPr>
              <w:t>Up to UE implementation</w:t>
            </w:r>
          </w:p>
          <w:p w14:paraId="37B475E8" w14:textId="77777777" w:rsidR="00D452DB" w:rsidRPr="00D452DB" w:rsidRDefault="00D452DB" w:rsidP="008345E8">
            <w:pPr>
              <w:numPr>
                <w:ilvl w:val="1"/>
                <w:numId w:val="7"/>
              </w:numPr>
              <w:spacing w:after="120"/>
              <w:ind w:left="1440"/>
              <w:jc w:val="both"/>
              <w:rPr>
                <w:rFonts w:eastAsia="宋体" w:cs="Times New Roman"/>
                <w:szCs w:val="24"/>
                <w:lang w:val="en-GB" w:eastAsia="zh-CN"/>
              </w:rPr>
            </w:pPr>
            <w:r w:rsidRPr="00D452DB">
              <w:rPr>
                <w:rFonts w:eastAsia="宋体" w:cs="Times New Roman"/>
                <w:szCs w:val="24"/>
                <w:lang w:val="en-GB" w:eastAsia="zh-CN"/>
              </w:rPr>
              <w:lastRenderedPageBreak/>
              <w:t xml:space="preserve">Option 3 </w:t>
            </w:r>
            <w:r w:rsidRPr="00D452DB">
              <w:rPr>
                <w:rFonts w:eastAsia="宋体" w:cs="Times New Roman"/>
                <w:color w:val="000000"/>
                <w:szCs w:val="24"/>
                <w:lang w:val="en-GB" w:eastAsia="zh-CN"/>
              </w:rPr>
              <w:t>(Nokia)</w:t>
            </w:r>
          </w:p>
          <w:p w14:paraId="211C1AED" w14:textId="77777777" w:rsidR="00D452DB" w:rsidRPr="00D452DB" w:rsidRDefault="00D452DB" w:rsidP="008345E8">
            <w:pPr>
              <w:numPr>
                <w:ilvl w:val="2"/>
                <w:numId w:val="7"/>
              </w:numPr>
              <w:spacing w:after="120"/>
              <w:ind w:left="1800"/>
              <w:jc w:val="both"/>
              <w:rPr>
                <w:rFonts w:eastAsia="宋体" w:cs="Times New Roman"/>
                <w:szCs w:val="20"/>
                <w:lang w:val="en-GB" w:eastAsia="zh-CN"/>
              </w:rPr>
            </w:pPr>
            <w:r w:rsidRPr="00D452DB">
              <w:rPr>
                <w:rFonts w:eastAsia="宋体" w:cs="Times New Roman"/>
                <w:szCs w:val="20"/>
                <w:lang w:val="en-GB" w:eastAsia="zh-CN"/>
              </w:rPr>
              <w:t>Shortest SMTC in the configured MOs</w:t>
            </w:r>
          </w:p>
          <w:p w14:paraId="4E41C12D" w14:textId="77777777" w:rsidR="00D452DB" w:rsidRPr="00D452DB" w:rsidRDefault="00D452DB" w:rsidP="00D452DB">
            <w:pPr>
              <w:spacing w:after="180"/>
              <w:rPr>
                <w:rFonts w:eastAsia="宋体" w:cs="Times New Roman"/>
                <w:color w:val="000000"/>
                <w:szCs w:val="20"/>
                <w:lang w:val="en-GB" w:eastAsia="zh-CN"/>
              </w:rPr>
            </w:pPr>
          </w:p>
          <w:p w14:paraId="4B9CB556" w14:textId="77777777" w:rsidR="00D452DB" w:rsidRPr="00D452DB" w:rsidRDefault="00D452DB" w:rsidP="00D452DB">
            <w:pPr>
              <w:spacing w:after="180"/>
              <w:rPr>
                <w:rFonts w:eastAsia="宋体" w:cs="Times New Roman"/>
                <w:b/>
                <w:color w:val="000000"/>
                <w:szCs w:val="20"/>
                <w:u w:val="single"/>
                <w:lang w:val="en-GB" w:eastAsia="ko-KR"/>
              </w:rPr>
            </w:pPr>
            <w:r w:rsidRPr="00D452DB">
              <w:rPr>
                <w:rFonts w:eastAsia="宋体" w:cs="Times New Roman"/>
                <w:b/>
                <w:color w:val="000000"/>
                <w:szCs w:val="20"/>
                <w:highlight w:val="cyan"/>
                <w:u w:val="single"/>
                <w:lang w:val="en-GB" w:eastAsia="ko-KR"/>
              </w:rPr>
              <w:t>Issue 2-2-3a:</w:t>
            </w:r>
            <w:r w:rsidRPr="00D452DB">
              <w:rPr>
                <w:rFonts w:eastAsia="宋体" w:cs="Times New Roman"/>
                <w:b/>
                <w:color w:val="000000"/>
                <w:szCs w:val="20"/>
                <w:u w:val="single"/>
                <w:lang w:val="en-GB" w:eastAsia="ko-KR"/>
              </w:rPr>
              <w:t xml:space="preserve"> Timeline of </w:t>
            </w:r>
            <w:proofErr w:type="spellStart"/>
            <w:r w:rsidRPr="00D452DB">
              <w:rPr>
                <w:rFonts w:eastAsia="宋体" w:cs="Times New Roman"/>
                <w:b/>
                <w:color w:val="000000"/>
                <w:szCs w:val="20"/>
                <w:u w:val="single"/>
                <w:lang w:val="en-GB" w:eastAsia="ko-KR"/>
              </w:rPr>
              <w:t>T</w:t>
            </w:r>
            <w:r w:rsidRPr="00D452DB">
              <w:rPr>
                <w:rFonts w:eastAsia="宋体" w:cs="Times New Roman"/>
                <w:b/>
                <w:color w:val="000000"/>
                <w:szCs w:val="20"/>
                <w:u w:val="single"/>
                <w:vertAlign w:val="subscript"/>
                <w:lang w:val="en-GB" w:eastAsia="ko-KR"/>
              </w:rPr>
              <w:t>processing</w:t>
            </w:r>
            <w:proofErr w:type="spellEnd"/>
            <w:r w:rsidRPr="00D452DB">
              <w:rPr>
                <w:rFonts w:eastAsia="宋体" w:cs="Times New Roman"/>
                <w:b/>
                <w:color w:val="000000"/>
                <w:szCs w:val="20"/>
                <w:u w:val="single"/>
                <w:lang w:val="en-GB" w:eastAsia="ko-KR"/>
              </w:rPr>
              <w:t xml:space="preserve"> (UE SW processing and RF warm-</w:t>
            </w:r>
            <w:proofErr w:type="gramStart"/>
            <w:r w:rsidRPr="00D452DB">
              <w:rPr>
                <w:rFonts w:eastAsia="宋体" w:cs="Times New Roman"/>
                <w:b/>
                <w:color w:val="000000"/>
                <w:szCs w:val="20"/>
                <w:u w:val="single"/>
                <w:lang w:val="en-GB" w:eastAsia="ko-KR"/>
              </w:rPr>
              <w:t>up(</w:t>
            </w:r>
            <w:proofErr w:type="gramEnd"/>
            <w:r w:rsidRPr="00D452DB">
              <w:rPr>
                <w:rFonts w:eastAsia="宋体" w:cs="Times New Roman"/>
                <w:b/>
                <w:color w:val="000000"/>
                <w:szCs w:val="20"/>
                <w:u w:val="single"/>
                <w:lang w:val="en-GB" w:eastAsia="ko-KR"/>
              </w:rPr>
              <w:t xml:space="preserve">if needed) time) for HO with </w:t>
            </w:r>
            <w:proofErr w:type="spellStart"/>
            <w:r w:rsidRPr="00D452DB">
              <w:rPr>
                <w:rFonts w:eastAsia="宋体" w:cs="Times New Roman"/>
                <w:b/>
                <w:color w:val="000000"/>
                <w:szCs w:val="20"/>
                <w:u w:val="single"/>
                <w:lang w:val="en-GB" w:eastAsia="ko-KR"/>
              </w:rPr>
              <w:t>PSCell</w:t>
            </w:r>
            <w:proofErr w:type="spellEnd"/>
          </w:p>
          <w:p w14:paraId="55E583DA" w14:textId="77777777" w:rsidR="00D452DB" w:rsidRPr="00D452DB" w:rsidRDefault="00D452DB" w:rsidP="008345E8">
            <w:pPr>
              <w:numPr>
                <w:ilvl w:val="0"/>
                <w:numId w:val="7"/>
              </w:numPr>
              <w:spacing w:after="120"/>
              <w:ind w:left="720"/>
              <w:jc w:val="both"/>
              <w:rPr>
                <w:rFonts w:eastAsia="宋体" w:cs="Times New Roman"/>
                <w:color w:val="000000"/>
                <w:szCs w:val="24"/>
                <w:lang w:val="en-GB" w:eastAsia="zh-CN"/>
              </w:rPr>
            </w:pPr>
            <w:r w:rsidRPr="00D452DB">
              <w:rPr>
                <w:rFonts w:eastAsia="宋体" w:cs="Times New Roman"/>
                <w:color w:val="000000"/>
                <w:szCs w:val="24"/>
                <w:lang w:val="en-GB" w:eastAsia="zh-CN"/>
              </w:rPr>
              <w:t>Proposals</w:t>
            </w:r>
          </w:p>
          <w:p w14:paraId="61001357" w14:textId="77777777" w:rsidR="00D452DB" w:rsidRPr="00D452DB" w:rsidRDefault="00D452DB" w:rsidP="008345E8">
            <w:pPr>
              <w:numPr>
                <w:ilvl w:val="1"/>
                <w:numId w:val="7"/>
              </w:numPr>
              <w:spacing w:after="120"/>
              <w:ind w:left="1440"/>
              <w:jc w:val="both"/>
              <w:rPr>
                <w:rFonts w:eastAsia="宋体" w:cs="Times New Roman"/>
                <w:color w:val="000000"/>
                <w:szCs w:val="24"/>
                <w:lang w:val="en-GB" w:eastAsia="zh-CN"/>
              </w:rPr>
            </w:pPr>
            <w:r w:rsidRPr="00D452DB">
              <w:rPr>
                <w:rFonts w:eastAsia="宋体" w:cs="Times New Roman"/>
                <w:color w:val="000000"/>
                <w:szCs w:val="24"/>
                <w:lang w:val="en-GB" w:eastAsia="zh-CN"/>
              </w:rPr>
              <w:t>Option 1: (CATT, Ericsson, MTK, Intel, ZTE, vivo, Nokia)</w:t>
            </w:r>
          </w:p>
          <w:p w14:paraId="5AF2E5F1" w14:textId="77777777" w:rsidR="00D452DB" w:rsidRPr="00D452DB" w:rsidRDefault="00D452DB" w:rsidP="008345E8">
            <w:pPr>
              <w:numPr>
                <w:ilvl w:val="2"/>
                <w:numId w:val="7"/>
              </w:numPr>
              <w:spacing w:after="120"/>
              <w:ind w:left="1800"/>
              <w:jc w:val="both"/>
              <w:rPr>
                <w:rFonts w:eastAsia="宋体" w:cs="Times New Roman"/>
                <w:bCs/>
                <w:color w:val="000000"/>
                <w:szCs w:val="24"/>
                <w:lang w:val="en-GB" w:eastAsia="zh-CN"/>
              </w:rPr>
            </w:pPr>
            <w:r w:rsidRPr="00D452DB">
              <w:rPr>
                <w:rFonts w:eastAsia="宋体" w:cs="Times New Roman"/>
                <w:bCs/>
                <w:color w:val="000000"/>
                <w:szCs w:val="20"/>
              </w:rPr>
              <w:t xml:space="preserve">For both parallel processing cases and sequential processing cases, UE SW processing and RF warm-up for </w:t>
            </w:r>
            <w:proofErr w:type="spellStart"/>
            <w:r w:rsidRPr="00D452DB">
              <w:rPr>
                <w:rFonts w:eastAsia="宋体" w:cs="Times New Roman"/>
                <w:bCs/>
                <w:color w:val="000000"/>
                <w:szCs w:val="20"/>
              </w:rPr>
              <w:t>PCell</w:t>
            </w:r>
            <w:proofErr w:type="spellEnd"/>
            <w:r w:rsidRPr="00D452DB">
              <w:rPr>
                <w:rFonts w:eastAsia="宋体" w:cs="Times New Roman"/>
                <w:bCs/>
                <w:color w:val="000000"/>
                <w:szCs w:val="20"/>
              </w:rPr>
              <w:t xml:space="preserve"> handover and </w:t>
            </w:r>
            <w:proofErr w:type="spellStart"/>
            <w:r w:rsidRPr="00D452DB">
              <w:rPr>
                <w:rFonts w:eastAsia="宋体" w:cs="Times New Roman"/>
                <w:bCs/>
                <w:color w:val="000000"/>
                <w:szCs w:val="20"/>
              </w:rPr>
              <w:t>PSCell</w:t>
            </w:r>
            <w:proofErr w:type="spellEnd"/>
            <w:r w:rsidRPr="00D452DB">
              <w:rPr>
                <w:rFonts w:eastAsia="宋体" w:cs="Times New Roman"/>
                <w:bCs/>
                <w:color w:val="000000"/>
                <w:szCs w:val="20"/>
              </w:rPr>
              <w:t xml:space="preserve"> addition/change are performed in parallel.</w:t>
            </w:r>
          </w:p>
          <w:p w14:paraId="336C39A0" w14:textId="77777777" w:rsidR="00D452DB" w:rsidRPr="00D452DB" w:rsidRDefault="00D452DB" w:rsidP="008345E8">
            <w:pPr>
              <w:numPr>
                <w:ilvl w:val="1"/>
                <w:numId w:val="7"/>
              </w:numPr>
              <w:spacing w:after="120"/>
              <w:ind w:left="1440"/>
              <w:jc w:val="both"/>
              <w:rPr>
                <w:rFonts w:eastAsia="宋体" w:cs="v4.2.0"/>
                <w:bCs/>
                <w:iCs/>
                <w:color w:val="000000"/>
                <w:szCs w:val="20"/>
                <w:lang w:eastAsia="zh-CN"/>
              </w:rPr>
            </w:pPr>
            <w:r w:rsidRPr="00D452DB">
              <w:rPr>
                <w:rFonts w:eastAsia="宋体" w:cs="Times New Roman"/>
                <w:color w:val="000000"/>
                <w:szCs w:val="24"/>
                <w:lang w:val="en-GB" w:eastAsia="zh-CN"/>
              </w:rPr>
              <w:t>Option 2: (Apple, Xiaomi, OPPO)</w:t>
            </w:r>
          </w:p>
          <w:p w14:paraId="59EB7841" w14:textId="77777777" w:rsidR="00D452DB" w:rsidRPr="00D452DB" w:rsidRDefault="00D452DB" w:rsidP="008345E8">
            <w:pPr>
              <w:numPr>
                <w:ilvl w:val="2"/>
                <w:numId w:val="7"/>
              </w:numPr>
              <w:spacing w:after="120"/>
              <w:ind w:left="1800"/>
              <w:jc w:val="both"/>
              <w:rPr>
                <w:rFonts w:eastAsia="宋体" w:cs="Times New Roman"/>
                <w:bCs/>
                <w:color w:val="000000"/>
                <w:szCs w:val="24"/>
                <w:lang w:val="en-GB" w:eastAsia="zh-CN"/>
              </w:rPr>
            </w:pPr>
            <w:r w:rsidRPr="00D452DB">
              <w:rPr>
                <w:rFonts w:eastAsia="宋体" w:cs="Times New Roman"/>
                <w:bCs/>
                <w:color w:val="000000"/>
                <w:szCs w:val="20"/>
              </w:rPr>
              <w:t xml:space="preserve">For parallel processing cases, UE SW processing and RF warm-up for </w:t>
            </w:r>
            <w:proofErr w:type="spellStart"/>
            <w:r w:rsidRPr="00D452DB">
              <w:rPr>
                <w:rFonts w:eastAsia="宋体" w:cs="Times New Roman"/>
                <w:bCs/>
                <w:color w:val="000000"/>
                <w:szCs w:val="20"/>
              </w:rPr>
              <w:t>PCell</w:t>
            </w:r>
            <w:proofErr w:type="spellEnd"/>
            <w:r w:rsidRPr="00D452DB">
              <w:rPr>
                <w:rFonts w:eastAsia="宋体" w:cs="Times New Roman"/>
                <w:bCs/>
                <w:color w:val="000000"/>
                <w:szCs w:val="20"/>
              </w:rPr>
              <w:t xml:space="preserve"> handover and </w:t>
            </w:r>
            <w:proofErr w:type="spellStart"/>
            <w:r w:rsidRPr="00D452DB">
              <w:rPr>
                <w:rFonts w:eastAsia="宋体" w:cs="Times New Roman"/>
                <w:bCs/>
                <w:color w:val="000000"/>
                <w:szCs w:val="20"/>
              </w:rPr>
              <w:t>PSCell</w:t>
            </w:r>
            <w:proofErr w:type="spellEnd"/>
            <w:r w:rsidRPr="00D452DB">
              <w:rPr>
                <w:rFonts w:eastAsia="宋体" w:cs="Times New Roman"/>
                <w:bCs/>
                <w:color w:val="000000"/>
                <w:szCs w:val="20"/>
              </w:rPr>
              <w:t xml:space="preserve"> addition/change are performed in parallel.</w:t>
            </w:r>
          </w:p>
          <w:p w14:paraId="39713A3E" w14:textId="77777777" w:rsidR="00D452DB" w:rsidRPr="00D452DB" w:rsidRDefault="00D452DB" w:rsidP="008345E8">
            <w:pPr>
              <w:numPr>
                <w:ilvl w:val="2"/>
                <w:numId w:val="7"/>
              </w:numPr>
              <w:spacing w:after="120"/>
              <w:ind w:left="1800"/>
              <w:jc w:val="both"/>
              <w:rPr>
                <w:rFonts w:eastAsia="宋体" w:cs="Times New Roman"/>
                <w:bCs/>
                <w:color w:val="000000"/>
                <w:szCs w:val="20"/>
              </w:rPr>
            </w:pPr>
            <w:r w:rsidRPr="00D452DB">
              <w:rPr>
                <w:rFonts w:eastAsia="宋体" w:cs="Times New Roman"/>
                <w:bCs/>
                <w:color w:val="000000"/>
                <w:szCs w:val="20"/>
              </w:rPr>
              <w:t xml:space="preserve">For sequential processing cases, UE SW processing and RF warm-up for </w:t>
            </w:r>
            <w:proofErr w:type="spellStart"/>
            <w:r w:rsidRPr="00D452DB">
              <w:rPr>
                <w:rFonts w:eastAsia="宋体" w:cs="Times New Roman"/>
                <w:bCs/>
                <w:color w:val="000000"/>
                <w:szCs w:val="20"/>
              </w:rPr>
              <w:t>PCell</w:t>
            </w:r>
            <w:proofErr w:type="spellEnd"/>
            <w:r w:rsidRPr="00D452DB">
              <w:rPr>
                <w:rFonts w:eastAsia="宋体" w:cs="Times New Roman"/>
                <w:bCs/>
                <w:color w:val="000000"/>
                <w:szCs w:val="20"/>
              </w:rPr>
              <w:t xml:space="preserve"> handover and </w:t>
            </w:r>
            <w:proofErr w:type="spellStart"/>
            <w:r w:rsidRPr="00D452DB">
              <w:rPr>
                <w:rFonts w:eastAsia="宋体" w:cs="Times New Roman"/>
                <w:bCs/>
                <w:color w:val="000000"/>
                <w:szCs w:val="20"/>
              </w:rPr>
              <w:t>PSCell</w:t>
            </w:r>
            <w:proofErr w:type="spellEnd"/>
            <w:r w:rsidRPr="00D452DB">
              <w:rPr>
                <w:rFonts w:eastAsia="宋体" w:cs="Times New Roman"/>
                <w:bCs/>
                <w:color w:val="000000"/>
                <w:szCs w:val="20"/>
              </w:rPr>
              <w:t xml:space="preserve"> addition/change are performed in sequential.</w:t>
            </w:r>
          </w:p>
          <w:p w14:paraId="47D43430" w14:textId="77777777" w:rsidR="00D452DB" w:rsidRPr="00D452DB" w:rsidRDefault="00D452DB" w:rsidP="008345E8">
            <w:pPr>
              <w:numPr>
                <w:ilvl w:val="1"/>
                <w:numId w:val="7"/>
              </w:numPr>
              <w:spacing w:after="120"/>
              <w:ind w:left="1440"/>
              <w:jc w:val="both"/>
              <w:rPr>
                <w:rFonts w:eastAsia="宋体" w:cs="Times New Roman"/>
                <w:color w:val="000000"/>
                <w:szCs w:val="24"/>
                <w:lang w:val="en-GB" w:eastAsia="zh-CN"/>
              </w:rPr>
            </w:pPr>
            <w:r w:rsidRPr="00D452DB">
              <w:rPr>
                <w:rFonts w:eastAsia="宋体" w:cs="Times New Roman"/>
                <w:color w:val="000000"/>
                <w:szCs w:val="24"/>
                <w:lang w:val="en-GB" w:eastAsia="zh-CN"/>
              </w:rPr>
              <w:t>Option 3: (Intel, Nokia)</w:t>
            </w:r>
          </w:p>
          <w:p w14:paraId="32E30335" w14:textId="77777777" w:rsidR="00D452DB" w:rsidRPr="00D452DB" w:rsidRDefault="00D452DB" w:rsidP="008345E8">
            <w:pPr>
              <w:numPr>
                <w:ilvl w:val="2"/>
                <w:numId w:val="7"/>
              </w:numPr>
              <w:spacing w:after="120"/>
              <w:ind w:left="1800"/>
              <w:jc w:val="both"/>
              <w:rPr>
                <w:rFonts w:eastAsia="宋体" w:cs="Times New Roman"/>
                <w:color w:val="000000"/>
                <w:szCs w:val="20"/>
              </w:rPr>
            </w:pPr>
            <w:r w:rsidRPr="00D452DB">
              <w:rPr>
                <w:rFonts w:eastAsia="宋体" w:cs="Times New Roman"/>
                <w:iCs/>
                <w:color w:val="000000"/>
                <w:szCs w:val="20"/>
                <w:lang w:val="en-GB"/>
              </w:rPr>
              <w:t xml:space="preserve">Don’t need to define a unified </w:t>
            </w:r>
            <w:proofErr w:type="spellStart"/>
            <w:r w:rsidRPr="00D452DB">
              <w:rPr>
                <w:rFonts w:eastAsia="宋体" w:cs="Times New Roman"/>
                <w:color w:val="000000"/>
                <w:szCs w:val="20"/>
                <w:lang w:val="en-GB" w:eastAsia="ko-KR"/>
              </w:rPr>
              <w:t>T</w:t>
            </w:r>
            <w:r w:rsidRPr="00D452DB">
              <w:rPr>
                <w:rFonts w:eastAsia="宋体" w:cs="Times New Roman"/>
                <w:color w:val="000000"/>
                <w:szCs w:val="20"/>
                <w:vertAlign w:val="subscript"/>
                <w:lang w:val="en-GB" w:eastAsia="ko-KR"/>
              </w:rPr>
              <w:t>processing</w:t>
            </w:r>
            <w:proofErr w:type="spellEnd"/>
            <w:r w:rsidRPr="00D452DB">
              <w:rPr>
                <w:rFonts w:eastAsia="宋体" w:cs="Times New Roman"/>
                <w:color w:val="000000"/>
                <w:szCs w:val="20"/>
                <w:vertAlign w:val="subscript"/>
                <w:lang w:val="en-GB" w:eastAsia="ko-KR"/>
              </w:rPr>
              <w:t xml:space="preserve"> </w:t>
            </w:r>
            <w:r w:rsidRPr="00D452DB">
              <w:rPr>
                <w:rFonts w:eastAsia="宋体" w:cs="Times New Roman"/>
                <w:color w:val="000000"/>
                <w:szCs w:val="20"/>
                <w:lang w:val="en-GB" w:eastAsia="ko-KR"/>
              </w:rPr>
              <w:t xml:space="preserve">for HO with </w:t>
            </w:r>
            <w:proofErr w:type="spellStart"/>
            <w:r w:rsidRPr="00D452DB">
              <w:rPr>
                <w:rFonts w:eastAsia="宋体" w:cs="Times New Roman"/>
                <w:color w:val="000000"/>
                <w:szCs w:val="20"/>
                <w:lang w:val="en-GB" w:eastAsia="ko-KR"/>
              </w:rPr>
              <w:t>PSCell</w:t>
            </w:r>
            <w:proofErr w:type="spellEnd"/>
            <w:r w:rsidRPr="00D452DB">
              <w:rPr>
                <w:rFonts w:eastAsia="宋体" w:cs="Times New Roman"/>
                <w:color w:val="000000"/>
                <w:szCs w:val="20"/>
                <w:lang w:val="en-GB" w:eastAsia="ko-KR"/>
              </w:rPr>
              <w:t xml:space="preserve">. </w:t>
            </w:r>
            <w:proofErr w:type="spellStart"/>
            <w:r w:rsidRPr="00D452DB">
              <w:rPr>
                <w:rFonts w:eastAsia="宋体" w:cs="Times New Roman"/>
                <w:color w:val="000000"/>
                <w:szCs w:val="20"/>
                <w:lang w:val="en-GB" w:eastAsia="ko-KR"/>
              </w:rPr>
              <w:t>T</w:t>
            </w:r>
            <w:r w:rsidRPr="00D452DB">
              <w:rPr>
                <w:rFonts w:eastAsia="宋体" w:cs="Times New Roman"/>
                <w:color w:val="000000"/>
                <w:szCs w:val="20"/>
                <w:vertAlign w:val="subscript"/>
                <w:lang w:val="en-GB" w:eastAsia="ko-KR"/>
              </w:rPr>
              <w:t>processing</w:t>
            </w:r>
            <w:proofErr w:type="spellEnd"/>
            <w:r w:rsidRPr="00D452DB">
              <w:rPr>
                <w:rFonts w:eastAsia="宋体" w:cs="Times New Roman"/>
                <w:color w:val="000000"/>
                <w:szCs w:val="20"/>
                <w:vertAlign w:val="subscript"/>
                <w:lang w:val="en-GB" w:eastAsia="ko-KR"/>
              </w:rPr>
              <w:t xml:space="preserve"> </w:t>
            </w:r>
            <w:r w:rsidRPr="00D452DB">
              <w:rPr>
                <w:rFonts w:eastAsia="宋体" w:cs="Times New Roman"/>
                <w:iCs/>
                <w:color w:val="000000"/>
                <w:szCs w:val="20"/>
                <w:lang w:val="en-GB"/>
              </w:rPr>
              <w:t xml:space="preserve">for </w:t>
            </w:r>
            <w:proofErr w:type="spellStart"/>
            <w:r w:rsidRPr="00D452DB">
              <w:rPr>
                <w:rFonts w:eastAsia="宋体" w:cs="Times New Roman"/>
                <w:iCs/>
                <w:color w:val="000000"/>
                <w:szCs w:val="20"/>
                <w:lang w:val="en-GB"/>
              </w:rPr>
              <w:t>PCell</w:t>
            </w:r>
            <w:proofErr w:type="spellEnd"/>
            <w:r w:rsidRPr="00D452DB">
              <w:rPr>
                <w:rFonts w:eastAsia="宋体" w:cs="Times New Roman"/>
                <w:iCs/>
                <w:color w:val="000000"/>
                <w:szCs w:val="20"/>
                <w:lang w:val="en-GB"/>
              </w:rPr>
              <w:t xml:space="preserve"> and </w:t>
            </w:r>
            <w:proofErr w:type="spellStart"/>
            <w:r w:rsidRPr="00D452DB">
              <w:rPr>
                <w:rFonts w:eastAsia="宋体" w:cs="Times New Roman"/>
                <w:iCs/>
                <w:color w:val="000000"/>
                <w:szCs w:val="20"/>
                <w:lang w:val="en-GB"/>
              </w:rPr>
              <w:t>PSCell</w:t>
            </w:r>
            <w:proofErr w:type="spellEnd"/>
            <w:r w:rsidRPr="00D452DB">
              <w:rPr>
                <w:rFonts w:eastAsia="宋体" w:cs="Times New Roman"/>
                <w:iCs/>
                <w:color w:val="000000"/>
                <w:szCs w:val="20"/>
                <w:lang w:val="en-GB"/>
              </w:rPr>
              <w:t xml:space="preserve"> can be used in each requirement respectively.</w:t>
            </w:r>
          </w:p>
          <w:p w14:paraId="49FEE610" w14:textId="77777777" w:rsidR="00D452DB" w:rsidRPr="00D452DB" w:rsidRDefault="00D452DB" w:rsidP="008345E8">
            <w:pPr>
              <w:numPr>
                <w:ilvl w:val="1"/>
                <w:numId w:val="7"/>
              </w:numPr>
              <w:spacing w:after="120"/>
              <w:ind w:left="1440"/>
              <w:jc w:val="both"/>
              <w:rPr>
                <w:rFonts w:eastAsia="宋体" w:cs="Times New Roman"/>
                <w:color w:val="000000"/>
                <w:szCs w:val="24"/>
                <w:lang w:val="en-GB" w:eastAsia="zh-CN"/>
              </w:rPr>
            </w:pPr>
            <w:r w:rsidRPr="00D452DB">
              <w:rPr>
                <w:rFonts w:eastAsia="宋体" w:cs="Times New Roman"/>
                <w:color w:val="000000"/>
                <w:szCs w:val="24"/>
                <w:lang w:val="en-GB" w:eastAsia="zh-CN"/>
              </w:rPr>
              <w:t>Option 4: (Huawei)</w:t>
            </w:r>
          </w:p>
          <w:p w14:paraId="52CCDD89" w14:textId="77777777" w:rsidR="00D452DB" w:rsidRPr="00D452DB" w:rsidRDefault="00D452DB" w:rsidP="008345E8">
            <w:pPr>
              <w:numPr>
                <w:ilvl w:val="2"/>
                <w:numId w:val="7"/>
              </w:numPr>
              <w:spacing w:after="120"/>
              <w:ind w:left="1800"/>
              <w:jc w:val="both"/>
              <w:rPr>
                <w:rFonts w:eastAsia="宋体" w:cs="Times New Roman"/>
                <w:bCs/>
                <w:color w:val="000000"/>
                <w:szCs w:val="20"/>
              </w:rPr>
            </w:pPr>
            <w:proofErr w:type="spellStart"/>
            <w:r w:rsidRPr="00D452DB">
              <w:rPr>
                <w:rFonts w:eastAsia="等线" w:cs="Times New Roman" w:hint="eastAsia"/>
                <w:bCs/>
                <w:szCs w:val="20"/>
                <w:lang w:eastAsia="zh-CN"/>
              </w:rPr>
              <w:t>T</w:t>
            </w:r>
            <w:r w:rsidRPr="00D452DB">
              <w:rPr>
                <w:rFonts w:eastAsia="等线" w:cs="Times New Roman" w:hint="eastAsia"/>
                <w:bCs/>
                <w:szCs w:val="20"/>
                <w:vertAlign w:val="subscript"/>
                <w:lang w:eastAsia="zh-CN"/>
              </w:rPr>
              <w:t>processing</w:t>
            </w:r>
            <w:proofErr w:type="spellEnd"/>
            <w:r w:rsidRPr="00D452DB">
              <w:rPr>
                <w:rFonts w:eastAsia="等线" w:cs="Times New Roman"/>
                <w:bCs/>
                <w:szCs w:val="20"/>
                <w:lang w:eastAsia="zh-CN"/>
              </w:rPr>
              <w:t xml:space="preserve"> for HO with </w:t>
            </w:r>
            <w:proofErr w:type="spellStart"/>
            <w:r w:rsidRPr="00D452DB">
              <w:rPr>
                <w:rFonts w:eastAsia="等线" w:cs="Times New Roman"/>
                <w:bCs/>
                <w:szCs w:val="20"/>
                <w:lang w:eastAsia="zh-CN"/>
              </w:rPr>
              <w:t>PSCell</w:t>
            </w:r>
            <w:proofErr w:type="spellEnd"/>
            <w:r w:rsidRPr="00D452DB">
              <w:rPr>
                <w:rFonts w:eastAsia="等线" w:cs="Times New Roman"/>
                <w:bCs/>
                <w:szCs w:val="20"/>
                <w:lang w:eastAsia="zh-CN"/>
              </w:rPr>
              <w:t xml:space="preserve"> = </w:t>
            </w:r>
            <w:proofErr w:type="gramStart"/>
            <w:r w:rsidRPr="00D452DB">
              <w:rPr>
                <w:rFonts w:eastAsia="等线" w:cs="Times New Roman"/>
                <w:bCs/>
                <w:szCs w:val="20"/>
                <w:lang w:eastAsia="zh-CN"/>
              </w:rPr>
              <w:t>max(</w:t>
            </w:r>
            <w:proofErr w:type="spellStart"/>
            <w:proofErr w:type="gramEnd"/>
            <w:r w:rsidRPr="00D452DB">
              <w:rPr>
                <w:rFonts w:eastAsia="等线" w:cs="Times New Roman" w:hint="eastAsia"/>
                <w:bCs/>
                <w:szCs w:val="20"/>
                <w:lang w:eastAsia="zh-CN"/>
              </w:rPr>
              <w:t>T</w:t>
            </w:r>
            <w:r w:rsidRPr="00D452DB">
              <w:rPr>
                <w:rFonts w:eastAsia="等线" w:cs="Times New Roman" w:hint="eastAsia"/>
                <w:bCs/>
                <w:szCs w:val="20"/>
                <w:vertAlign w:val="subscript"/>
                <w:lang w:eastAsia="zh-CN"/>
              </w:rPr>
              <w:t>processing</w:t>
            </w:r>
            <w:proofErr w:type="spellEnd"/>
            <w:r w:rsidRPr="00D452DB">
              <w:rPr>
                <w:rFonts w:eastAsia="等线" w:cs="Times New Roman"/>
                <w:bCs/>
                <w:szCs w:val="20"/>
                <w:lang w:eastAsia="zh-CN"/>
              </w:rPr>
              <w:t xml:space="preserve"> for </w:t>
            </w:r>
            <w:proofErr w:type="spellStart"/>
            <w:r w:rsidRPr="00D452DB">
              <w:rPr>
                <w:rFonts w:eastAsia="等线" w:cs="Times New Roman"/>
                <w:bCs/>
                <w:szCs w:val="20"/>
                <w:lang w:eastAsia="zh-CN"/>
              </w:rPr>
              <w:t>PCell</w:t>
            </w:r>
            <w:proofErr w:type="spellEnd"/>
            <w:r w:rsidRPr="00D452DB">
              <w:rPr>
                <w:rFonts w:eastAsia="等线" w:cs="Times New Roman"/>
                <w:bCs/>
                <w:szCs w:val="20"/>
                <w:lang w:eastAsia="zh-CN"/>
              </w:rPr>
              <w:t xml:space="preserve"> HO, </w:t>
            </w:r>
            <w:proofErr w:type="spellStart"/>
            <w:r w:rsidRPr="00D452DB">
              <w:rPr>
                <w:rFonts w:eastAsia="等线" w:cs="Times New Roman" w:hint="eastAsia"/>
                <w:bCs/>
                <w:szCs w:val="20"/>
                <w:lang w:eastAsia="zh-CN"/>
              </w:rPr>
              <w:t>T</w:t>
            </w:r>
            <w:r w:rsidRPr="00D452DB">
              <w:rPr>
                <w:rFonts w:eastAsia="等线" w:cs="Times New Roman" w:hint="eastAsia"/>
                <w:bCs/>
                <w:szCs w:val="20"/>
                <w:vertAlign w:val="subscript"/>
                <w:lang w:eastAsia="zh-CN"/>
              </w:rPr>
              <w:t>processing</w:t>
            </w:r>
            <w:proofErr w:type="spellEnd"/>
            <w:r w:rsidRPr="00D452DB">
              <w:rPr>
                <w:rFonts w:eastAsia="等线" w:cs="Times New Roman"/>
                <w:bCs/>
                <w:szCs w:val="20"/>
                <w:lang w:eastAsia="zh-CN"/>
              </w:rPr>
              <w:t xml:space="preserve"> for </w:t>
            </w:r>
            <w:proofErr w:type="spellStart"/>
            <w:r w:rsidRPr="00D452DB">
              <w:rPr>
                <w:rFonts w:eastAsia="等线" w:cs="Times New Roman"/>
                <w:bCs/>
                <w:szCs w:val="20"/>
                <w:lang w:eastAsia="zh-CN"/>
              </w:rPr>
              <w:t>PSCell</w:t>
            </w:r>
            <w:proofErr w:type="spellEnd"/>
            <w:r w:rsidRPr="00D452DB">
              <w:rPr>
                <w:rFonts w:eastAsia="等线" w:cs="Times New Roman"/>
                <w:bCs/>
                <w:szCs w:val="20"/>
                <w:lang w:eastAsia="zh-CN"/>
              </w:rPr>
              <w:t xml:space="preserve"> addition/change) for both parallel and sequential processing scenarios.</w:t>
            </w:r>
          </w:p>
          <w:p w14:paraId="185BB5ED" w14:textId="77777777" w:rsidR="00D452DB" w:rsidRPr="00D452DB" w:rsidRDefault="00D452DB" w:rsidP="00D452DB">
            <w:pPr>
              <w:spacing w:after="180"/>
              <w:rPr>
                <w:rFonts w:eastAsia="宋体" w:cs="Times New Roman"/>
                <w:color w:val="000000"/>
                <w:szCs w:val="20"/>
                <w:lang w:val="en-GB" w:eastAsia="zh-CN"/>
              </w:rPr>
            </w:pPr>
          </w:p>
          <w:p w14:paraId="115F00D2" w14:textId="77777777" w:rsidR="00D452DB" w:rsidRPr="00D452DB" w:rsidRDefault="00D452DB" w:rsidP="00D452DB">
            <w:pPr>
              <w:spacing w:after="180"/>
              <w:rPr>
                <w:rFonts w:eastAsia="宋体" w:cs="Times New Roman"/>
                <w:b/>
                <w:color w:val="000000"/>
                <w:szCs w:val="20"/>
                <w:u w:val="single"/>
                <w:lang w:val="en-GB" w:eastAsia="ko-KR"/>
              </w:rPr>
            </w:pPr>
            <w:r w:rsidRPr="00D452DB">
              <w:rPr>
                <w:rFonts w:eastAsia="宋体" w:cs="Times New Roman"/>
                <w:b/>
                <w:color w:val="000000"/>
                <w:szCs w:val="20"/>
                <w:u w:val="single"/>
                <w:lang w:val="en-GB" w:eastAsia="ko-KR"/>
              </w:rPr>
              <w:t xml:space="preserve">Issue 2-2-3b: If UE SW processing and RF warm-up for </w:t>
            </w:r>
            <w:proofErr w:type="spellStart"/>
            <w:r w:rsidRPr="00D452DB">
              <w:rPr>
                <w:rFonts w:eastAsia="宋体" w:cs="Times New Roman"/>
                <w:b/>
                <w:color w:val="000000"/>
                <w:szCs w:val="20"/>
                <w:u w:val="single"/>
                <w:lang w:val="en-GB" w:eastAsia="ko-KR"/>
              </w:rPr>
              <w:t>PCell</w:t>
            </w:r>
            <w:proofErr w:type="spellEnd"/>
            <w:r w:rsidRPr="00D452DB">
              <w:rPr>
                <w:rFonts w:eastAsia="宋体" w:cs="Times New Roman"/>
                <w:b/>
                <w:color w:val="000000"/>
                <w:szCs w:val="20"/>
                <w:u w:val="single"/>
                <w:lang w:val="en-GB" w:eastAsia="ko-KR"/>
              </w:rPr>
              <w:t xml:space="preserve"> HO and </w:t>
            </w:r>
            <w:proofErr w:type="spellStart"/>
            <w:r w:rsidRPr="00D452DB">
              <w:rPr>
                <w:rFonts w:eastAsia="宋体" w:cs="Times New Roman"/>
                <w:b/>
                <w:color w:val="000000"/>
                <w:szCs w:val="20"/>
                <w:u w:val="single"/>
                <w:lang w:val="en-GB" w:eastAsia="ko-KR"/>
              </w:rPr>
              <w:t>PSCell</w:t>
            </w:r>
            <w:proofErr w:type="spellEnd"/>
            <w:r w:rsidRPr="00D452DB">
              <w:rPr>
                <w:rFonts w:eastAsia="宋体" w:cs="Times New Roman"/>
                <w:b/>
                <w:color w:val="000000"/>
                <w:szCs w:val="20"/>
                <w:u w:val="single"/>
                <w:lang w:val="en-GB" w:eastAsia="ko-KR"/>
              </w:rPr>
              <w:t xml:space="preserve"> addition/change are performed in parallel</w:t>
            </w:r>
          </w:p>
          <w:p w14:paraId="04AF22DA" w14:textId="77777777" w:rsidR="00D452DB" w:rsidRPr="00D452DB" w:rsidRDefault="00D452DB" w:rsidP="008345E8">
            <w:pPr>
              <w:numPr>
                <w:ilvl w:val="0"/>
                <w:numId w:val="7"/>
              </w:numPr>
              <w:spacing w:after="120"/>
              <w:ind w:left="720"/>
              <w:jc w:val="both"/>
              <w:rPr>
                <w:rFonts w:eastAsia="宋体" w:cs="Times New Roman"/>
                <w:color w:val="000000"/>
                <w:szCs w:val="24"/>
                <w:lang w:val="en-GB" w:eastAsia="zh-CN"/>
              </w:rPr>
            </w:pPr>
            <w:r w:rsidRPr="00D452DB">
              <w:rPr>
                <w:rFonts w:eastAsia="宋体" w:cs="Times New Roman"/>
                <w:color w:val="000000"/>
                <w:szCs w:val="24"/>
                <w:lang w:val="en-GB" w:eastAsia="zh-CN"/>
              </w:rPr>
              <w:t>Proposals</w:t>
            </w:r>
          </w:p>
          <w:p w14:paraId="4DD8BF44" w14:textId="77777777" w:rsidR="00D452DB" w:rsidRPr="00D452DB" w:rsidRDefault="00D452DB" w:rsidP="008345E8">
            <w:pPr>
              <w:numPr>
                <w:ilvl w:val="1"/>
                <w:numId w:val="7"/>
              </w:numPr>
              <w:spacing w:after="120"/>
              <w:ind w:left="1440"/>
              <w:jc w:val="both"/>
              <w:rPr>
                <w:rFonts w:eastAsia="宋体" w:cs="Times New Roman"/>
                <w:color w:val="000000"/>
                <w:szCs w:val="24"/>
                <w:lang w:val="en-GB" w:eastAsia="zh-CN"/>
              </w:rPr>
            </w:pPr>
            <w:r w:rsidRPr="00D452DB">
              <w:rPr>
                <w:rFonts w:eastAsia="宋体" w:cs="Times New Roman"/>
                <w:color w:val="000000"/>
                <w:szCs w:val="24"/>
                <w:lang w:val="en-GB" w:eastAsia="zh-CN"/>
              </w:rPr>
              <w:t>Option 1: (CATT, Apple, Huawei, OPPO, Xiaomi, Ericsson)</w:t>
            </w:r>
          </w:p>
          <w:p w14:paraId="0F2E64C7" w14:textId="77777777" w:rsidR="00D452DB" w:rsidRPr="00D452DB" w:rsidRDefault="00D452DB" w:rsidP="008345E8">
            <w:pPr>
              <w:numPr>
                <w:ilvl w:val="2"/>
                <w:numId w:val="7"/>
              </w:numPr>
              <w:spacing w:after="120"/>
              <w:ind w:left="1800"/>
              <w:jc w:val="both"/>
              <w:rPr>
                <w:rFonts w:eastAsia="宋体" w:cs="Times New Roman"/>
                <w:bCs/>
                <w:color w:val="000000"/>
                <w:szCs w:val="24"/>
                <w:lang w:val="en-GB" w:eastAsia="zh-CN"/>
              </w:rPr>
            </w:pPr>
            <w:proofErr w:type="spellStart"/>
            <w:r w:rsidRPr="00D452DB">
              <w:rPr>
                <w:rFonts w:eastAsia="宋体" w:cs="Times New Roman"/>
                <w:bCs/>
                <w:color w:val="000000"/>
                <w:szCs w:val="20"/>
                <w:lang w:val="en-GB" w:eastAsia="ko-KR"/>
              </w:rPr>
              <w:t>T</w:t>
            </w:r>
            <w:r w:rsidRPr="00D452DB">
              <w:rPr>
                <w:rFonts w:eastAsia="宋体" w:cs="Times New Roman"/>
                <w:bCs/>
                <w:color w:val="000000"/>
                <w:szCs w:val="20"/>
                <w:vertAlign w:val="subscript"/>
                <w:lang w:val="en-GB" w:eastAsia="ko-KR"/>
              </w:rPr>
              <w:t>processing</w:t>
            </w:r>
            <w:proofErr w:type="spellEnd"/>
            <w:r w:rsidRPr="00D452DB">
              <w:rPr>
                <w:rFonts w:eastAsia="宋体" w:cs="Times New Roman"/>
                <w:bCs/>
                <w:color w:val="000000"/>
                <w:szCs w:val="20"/>
                <w:vertAlign w:val="subscript"/>
                <w:lang w:val="en-GB" w:eastAsia="ko-KR"/>
              </w:rPr>
              <w:t xml:space="preserve"> </w:t>
            </w:r>
            <w:r w:rsidRPr="00D452DB">
              <w:rPr>
                <w:rFonts w:eastAsia="宋体" w:cs="Times New Roman"/>
                <w:bCs/>
                <w:color w:val="000000"/>
                <w:szCs w:val="20"/>
                <w:lang w:val="en-GB" w:eastAsia="ko-KR"/>
              </w:rPr>
              <w:t xml:space="preserve">for HO with </w:t>
            </w:r>
            <w:proofErr w:type="spellStart"/>
            <w:r w:rsidRPr="00D452DB">
              <w:rPr>
                <w:rFonts w:eastAsia="宋体" w:cs="Times New Roman"/>
                <w:bCs/>
                <w:color w:val="000000"/>
                <w:szCs w:val="20"/>
                <w:lang w:val="en-GB" w:eastAsia="ko-KR"/>
              </w:rPr>
              <w:t>PSCell</w:t>
            </w:r>
            <w:proofErr w:type="spellEnd"/>
            <w:r w:rsidRPr="00D452DB">
              <w:rPr>
                <w:rFonts w:eastAsia="宋体" w:cs="Times New Roman"/>
                <w:bCs/>
                <w:color w:val="000000"/>
                <w:szCs w:val="20"/>
                <w:lang w:val="en-GB" w:eastAsia="ko-KR"/>
              </w:rPr>
              <w:t xml:space="preserve"> = </w:t>
            </w:r>
            <w:proofErr w:type="gramStart"/>
            <w:r w:rsidRPr="00D452DB">
              <w:rPr>
                <w:rFonts w:eastAsia="宋体" w:cs="Times New Roman"/>
                <w:color w:val="000000"/>
                <w:szCs w:val="24"/>
                <w:lang w:val="en-GB" w:eastAsia="zh-CN"/>
              </w:rPr>
              <w:t>max(</w:t>
            </w:r>
            <w:proofErr w:type="spellStart"/>
            <w:proofErr w:type="gramEnd"/>
            <w:r w:rsidRPr="00D452DB">
              <w:rPr>
                <w:rFonts w:eastAsia="宋体" w:cs="Times New Roman"/>
                <w:color w:val="000000"/>
                <w:szCs w:val="24"/>
                <w:lang w:val="en-GB" w:eastAsia="zh-CN"/>
              </w:rPr>
              <w:t>T</w:t>
            </w:r>
            <w:r w:rsidRPr="00D452DB">
              <w:rPr>
                <w:rFonts w:eastAsia="宋体" w:cs="Times New Roman"/>
                <w:color w:val="000000"/>
                <w:szCs w:val="24"/>
                <w:vertAlign w:val="subscript"/>
                <w:lang w:val="en-GB" w:eastAsia="zh-CN"/>
              </w:rPr>
              <w:t>processing</w:t>
            </w:r>
            <w:proofErr w:type="spellEnd"/>
            <w:r w:rsidRPr="00D452DB">
              <w:rPr>
                <w:rFonts w:eastAsia="宋体" w:cs="Times New Roman"/>
                <w:color w:val="000000"/>
                <w:szCs w:val="24"/>
                <w:lang w:val="en-GB" w:eastAsia="zh-CN"/>
              </w:rPr>
              <w:t xml:space="preserve"> for </w:t>
            </w:r>
            <w:proofErr w:type="spellStart"/>
            <w:r w:rsidRPr="00D452DB">
              <w:rPr>
                <w:rFonts w:eastAsia="宋体" w:cs="Times New Roman"/>
                <w:color w:val="000000"/>
                <w:szCs w:val="24"/>
                <w:lang w:val="en-GB" w:eastAsia="zh-CN"/>
              </w:rPr>
              <w:t>PCell</w:t>
            </w:r>
            <w:proofErr w:type="spellEnd"/>
            <w:r w:rsidRPr="00D452DB">
              <w:rPr>
                <w:rFonts w:eastAsia="宋体" w:cs="Times New Roman"/>
                <w:color w:val="000000"/>
                <w:szCs w:val="24"/>
                <w:lang w:val="en-GB" w:eastAsia="zh-CN"/>
              </w:rPr>
              <w:t xml:space="preserve"> HO, </w:t>
            </w:r>
            <w:proofErr w:type="spellStart"/>
            <w:r w:rsidRPr="00D452DB">
              <w:rPr>
                <w:rFonts w:eastAsia="宋体" w:cs="Times New Roman"/>
                <w:color w:val="000000"/>
                <w:szCs w:val="24"/>
                <w:lang w:val="en-GB" w:eastAsia="zh-CN"/>
              </w:rPr>
              <w:t>T</w:t>
            </w:r>
            <w:r w:rsidRPr="00D452DB">
              <w:rPr>
                <w:rFonts w:eastAsia="宋体" w:cs="Times New Roman"/>
                <w:color w:val="000000"/>
                <w:szCs w:val="24"/>
                <w:vertAlign w:val="subscript"/>
                <w:lang w:val="en-GB" w:eastAsia="zh-CN"/>
              </w:rPr>
              <w:t>processing</w:t>
            </w:r>
            <w:proofErr w:type="spellEnd"/>
            <w:r w:rsidRPr="00D452DB">
              <w:rPr>
                <w:rFonts w:eastAsia="宋体" w:cs="Times New Roman"/>
                <w:color w:val="000000"/>
                <w:szCs w:val="24"/>
                <w:lang w:val="en-GB" w:eastAsia="zh-CN"/>
              </w:rPr>
              <w:t xml:space="preserve"> for </w:t>
            </w:r>
            <w:proofErr w:type="spellStart"/>
            <w:r w:rsidRPr="00D452DB">
              <w:rPr>
                <w:rFonts w:eastAsia="宋体" w:cs="Times New Roman"/>
                <w:color w:val="000000"/>
                <w:szCs w:val="24"/>
                <w:lang w:val="en-GB" w:eastAsia="zh-CN"/>
              </w:rPr>
              <w:t>PSCell</w:t>
            </w:r>
            <w:proofErr w:type="spellEnd"/>
            <w:r w:rsidRPr="00D452DB">
              <w:rPr>
                <w:rFonts w:eastAsia="宋体" w:cs="Times New Roman"/>
                <w:color w:val="000000"/>
                <w:szCs w:val="24"/>
                <w:lang w:val="en-GB" w:eastAsia="zh-CN"/>
              </w:rPr>
              <w:t xml:space="preserve"> addition/change)</w:t>
            </w:r>
          </w:p>
          <w:p w14:paraId="01DCEE4E" w14:textId="77777777" w:rsidR="00D452DB" w:rsidRPr="00D452DB" w:rsidRDefault="00D452DB" w:rsidP="008345E8">
            <w:pPr>
              <w:numPr>
                <w:ilvl w:val="1"/>
                <w:numId w:val="7"/>
              </w:numPr>
              <w:spacing w:after="120"/>
              <w:ind w:left="1440"/>
              <w:jc w:val="both"/>
              <w:rPr>
                <w:rFonts w:eastAsia="宋体" w:cs="Times New Roman"/>
                <w:color w:val="000000"/>
                <w:szCs w:val="24"/>
                <w:lang w:val="en-GB" w:eastAsia="zh-CN"/>
              </w:rPr>
            </w:pPr>
            <w:r w:rsidRPr="00D452DB">
              <w:rPr>
                <w:rFonts w:eastAsia="宋体" w:cs="Times New Roman"/>
                <w:color w:val="000000"/>
                <w:szCs w:val="24"/>
                <w:lang w:val="en-GB" w:eastAsia="zh-CN"/>
              </w:rPr>
              <w:t>Option 1a: (Huawei, MTK, vivo)</w:t>
            </w:r>
          </w:p>
          <w:p w14:paraId="13AEC8CE" w14:textId="77777777" w:rsidR="00D452DB" w:rsidRPr="00D452DB" w:rsidRDefault="00D452DB" w:rsidP="008345E8">
            <w:pPr>
              <w:numPr>
                <w:ilvl w:val="2"/>
                <w:numId w:val="7"/>
              </w:numPr>
              <w:spacing w:after="120"/>
              <w:ind w:left="1800"/>
              <w:jc w:val="both"/>
              <w:rPr>
                <w:rFonts w:eastAsia="宋体" w:cs="Times New Roman"/>
                <w:bCs/>
                <w:color w:val="000000"/>
                <w:szCs w:val="24"/>
                <w:lang w:val="en-GB" w:eastAsia="zh-CN"/>
              </w:rPr>
            </w:pPr>
            <w:proofErr w:type="spellStart"/>
            <w:r w:rsidRPr="00D452DB">
              <w:rPr>
                <w:rFonts w:eastAsia="宋体" w:cs="Times New Roman"/>
                <w:bCs/>
                <w:color w:val="000000"/>
                <w:szCs w:val="20"/>
                <w:lang w:val="en-GB" w:eastAsia="ko-KR"/>
              </w:rPr>
              <w:t>T</w:t>
            </w:r>
            <w:r w:rsidRPr="00D452DB">
              <w:rPr>
                <w:rFonts w:eastAsia="宋体" w:cs="Times New Roman"/>
                <w:bCs/>
                <w:color w:val="000000"/>
                <w:szCs w:val="20"/>
                <w:vertAlign w:val="subscript"/>
                <w:lang w:val="en-GB" w:eastAsia="ko-KR"/>
              </w:rPr>
              <w:t>processing</w:t>
            </w:r>
            <w:proofErr w:type="spellEnd"/>
            <w:r w:rsidRPr="00D452DB">
              <w:rPr>
                <w:rFonts w:eastAsia="宋体" w:cs="Times New Roman"/>
                <w:bCs/>
                <w:color w:val="000000"/>
                <w:szCs w:val="20"/>
                <w:vertAlign w:val="subscript"/>
                <w:lang w:val="en-GB" w:eastAsia="ko-KR"/>
              </w:rPr>
              <w:t xml:space="preserve"> </w:t>
            </w:r>
            <w:r w:rsidRPr="00D452DB">
              <w:rPr>
                <w:rFonts w:eastAsia="宋体" w:cs="Times New Roman"/>
                <w:bCs/>
                <w:color w:val="000000"/>
                <w:szCs w:val="20"/>
                <w:lang w:val="en-GB" w:eastAsia="ko-KR"/>
              </w:rPr>
              <w:t xml:space="preserve">for HO with </w:t>
            </w:r>
            <w:proofErr w:type="spellStart"/>
            <w:r w:rsidRPr="00D452DB">
              <w:rPr>
                <w:rFonts w:eastAsia="宋体" w:cs="Times New Roman"/>
                <w:bCs/>
                <w:color w:val="000000"/>
                <w:szCs w:val="20"/>
                <w:lang w:val="en-GB" w:eastAsia="ko-KR"/>
              </w:rPr>
              <w:t>PSCell</w:t>
            </w:r>
            <w:proofErr w:type="spellEnd"/>
            <w:r w:rsidRPr="00D452DB">
              <w:rPr>
                <w:rFonts w:eastAsia="宋体" w:cs="Times New Roman"/>
                <w:bCs/>
                <w:color w:val="000000"/>
                <w:szCs w:val="20"/>
                <w:lang w:val="en-GB" w:eastAsia="ko-KR"/>
              </w:rPr>
              <w:t xml:space="preserve"> = </w:t>
            </w:r>
            <w:proofErr w:type="gramStart"/>
            <w:r w:rsidRPr="00D452DB">
              <w:rPr>
                <w:rFonts w:eastAsia="宋体" w:cs="Times New Roman"/>
                <w:color w:val="000000"/>
                <w:szCs w:val="24"/>
                <w:lang w:val="en-GB" w:eastAsia="zh-CN"/>
              </w:rPr>
              <w:t>max(</w:t>
            </w:r>
            <w:proofErr w:type="spellStart"/>
            <w:proofErr w:type="gramEnd"/>
            <w:r w:rsidRPr="00D452DB">
              <w:rPr>
                <w:rFonts w:eastAsia="宋体" w:cs="Times New Roman"/>
                <w:color w:val="000000"/>
                <w:szCs w:val="24"/>
                <w:lang w:val="en-GB" w:eastAsia="zh-CN"/>
              </w:rPr>
              <w:t>T</w:t>
            </w:r>
            <w:r w:rsidRPr="00D452DB">
              <w:rPr>
                <w:rFonts w:eastAsia="宋体" w:cs="Times New Roman"/>
                <w:color w:val="000000"/>
                <w:szCs w:val="24"/>
                <w:vertAlign w:val="subscript"/>
                <w:lang w:val="en-GB" w:eastAsia="zh-CN"/>
              </w:rPr>
              <w:t>processing</w:t>
            </w:r>
            <w:proofErr w:type="spellEnd"/>
            <w:r w:rsidRPr="00D452DB">
              <w:rPr>
                <w:rFonts w:eastAsia="宋体" w:cs="Times New Roman"/>
                <w:color w:val="000000"/>
                <w:szCs w:val="24"/>
                <w:lang w:val="en-GB" w:eastAsia="zh-CN"/>
              </w:rPr>
              <w:t xml:space="preserve"> for </w:t>
            </w:r>
            <w:proofErr w:type="spellStart"/>
            <w:r w:rsidRPr="00D452DB">
              <w:rPr>
                <w:rFonts w:eastAsia="宋体" w:cs="Times New Roman"/>
                <w:color w:val="000000"/>
                <w:szCs w:val="24"/>
                <w:lang w:val="en-GB" w:eastAsia="zh-CN"/>
              </w:rPr>
              <w:t>PCell</w:t>
            </w:r>
            <w:proofErr w:type="spellEnd"/>
            <w:r w:rsidRPr="00D452DB">
              <w:rPr>
                <w:rFonts w:eastAsia="宋体" w:cs="Times New Roman"/>
                <w:color w:val="000000"/>
                <w:szCs w:val="24"/>
                <w:lang w:val="en-GB" w:eastAsia="zh-CN"/>
              </w:rPr>
              <w:t xml:space="preserve"> HO, </w:t>
            </w:r>
            <w:proofErr w:type="spellStart"/>
            <w:r w:rsidRPr="00D452DB">
              <w:rPr>
                <w:rFonts w:eastAsia="宋体" w:cs="Times New Roman"/>
                <w:color w:val="000000"/>
                <w:szCs w:val="24"/>
                <w:lang w:val="en-GB" w:eastAsia="zh-CN"/>
              </w:rPr>
              <w:t>T</w:t>
            </w:r>
            <w:r w:rsidRPr="00D452DB">
              <w:rPr>
                <w:rFonts w:eastAsia="宋体" w:cs="Times New Roman"/>
                <w:color w:val="000000"/>
                <w:szCs w:val="24"/>
                <w:vertAlign w:val="subscript"/>
                <w:lang w:val="en-GB" w:eastAsia="zh-CN"/>
              </w:rPr>
              <w:t>processing</w:t>
            </w:r>
            <w:proofErr w:type="spellEnd"/>
            <w:r w:rsidRPr="00D452DB">
              <w:rPr>
                <w:rFonts w:eastAsia="宋体" w:cs="Times New Roman"/>
                <w:color w:val="000000"/>
                <w:szCs w:val="24"/>
                <w:lang w:val="en-GB" w:eastAsia="zh-CN"/>
              </w:rPr>
              <w:t xml:space="preserve"> for </w:t>
            </w:r>
            <w:proofErr w:type="spellStart"/>
            <w:r w:rsidRPr="00D452DB">
              <w:rPr>
                <w:rFonts w:eastAsia="宋体" w:cs="Times New Roman"/>
                <w:color w:val="000000"/>
                <w:szCs w:val="24"/>
                <w:lang w:val="en-GB" w:eastAsia="zh-CN"/>
              </w:rPr>
              <w:t>PSCell</w:t>
            </w:r>
            <w:proofErr w:type="spellEnd"/>
            <w:r w:rsidRPr="00D452DB">
              <w:rPr>
                <w:rFonts w:eastAsia="宋体" w:cs="Times New Roman"/>
                <w:color w:val="000000"/>
                <w:szCs w:val="24"/>
                <w:lang w:val="en-GB" w:eastAsia="zh-CN"/>
              </w:rPr>
              <w:t xml:space="preserve"> addition/change) + [X] </w:t>
            </w:r>
            <w:proofErr w:type="spellStart"/>
            <w:r w:rsidRPr="00D452DB">
              <w:rPr>
                <w:rFonts w:eastAsia="宋体" w:cs="Times New Roman"/>
                <w:color w:val="000000"/>
                <w:szCs w:val="24"/>
                <w:lang w:val="en-GB" w:eastAsia="zh-CN"/>
              </w:rPr>
              <w:t>ms</w:t>
            </w:r>
            <w:proofErr w:type="spellEnd"/>
            <w:r w:rsidRPr="00D452DB">
              <w:rPr>
                <w:rFonts w:eastAsia="宋体" w:cs="Times New Roman"/>
                <w:color w:val="000000"/>
                <w:szCs w:val="24"/>
                <w:lang w:val="en-GB" w:eastAsia="zh-CN"/>
              </w:rPr>
              <w:t>.</w:t>
            </w:r>
          </w:p>
          <w:p w14:paraId="335A4F98" w14:textId="77777777" w:rsidR="00D452DB" w:rsidRPr="00D452DB" w:rsidRDefault="00D452DB" w:rsidP="008345E8">
            <w:pPr>
              <w:numPr>
                <w:ilvl w:val="3"/>
                <w:numId w:val="7"/>
              </w:numPr>
              <w:spacing w:after="120"/>
              <w:ind w:left="2520"/>
              <w:jc w:val="both"/>
              <w:rPr>
                <w:rFonts w:eastAsia="宋体" w:cs="Times New Roman"/>
                <w:bCs/>
                <w:color w:val="000000"/>
                <w:szCs w:val="24"/>
                <w:lang w:val="en-GB" w:eastAsia="zh-CN"/>
              </w:rPr>
            </w:pPr>
            <w:r w:rsidRPr="00D452DB">
              <w:rPr>
                <w:rFonts w:eastAsia="宋体" w:cs="Times New Roman"/>
                <w:bCs/>
                <w:color w:val="000000"/>
                <w:szCs w:val="24"/>
                <w:lang w:val="en-GB" w:eastAsia="zh-CN"/>
              </w:rPr>
              <w:t xml:space="preserve">X=FFS and can be different for different HO with </w:t>
            </w:r>
            <w:proofErr w:type="spellStart"/>
            <w:r w:rsidRPr="00D452DB">
              <w:rPr>
                <w:rFonts w:eastAsia="宋体" w:cs="Times New Roman"/>
                <w:bCs/>
                <w:color w:val="000000"/>
                <w:szCs w:val="24"/>
                <w:lang w:val="en-GB" w:eastAsia="zh-CN"/>
              </w:rPr>
              <w:t>PSCell</w:t>
            </w:r>
            <w:proofErr w:type="spellEnd"/>
            <w:r w:rsidRPr="00D452DB">
              <w:rPr>
                <w:rFonts w:eastAsia="宋体" w:cs="Times New Roman"/>
                <w:bCs/>
                <w:color w:val="000000"/>
                <w:szCs w:val="24"/>
                <w:lang w:val="en-GB" w:eastAsia="zh-CN"/>
              </w:rPr>
              <w:t xml:space="preserve"> scenarios.</w:t>
            </w:r>
          </w:p>
          <w:p w14:paraId="2AAC5303" w14:textId="77777777" w:rsidR="00D452DB" w:rsidRPr="00D452DB" w:rsidRDefault="00D452DB" w:rsidP="008345E8">
            <w:pPr>
              <w:numPr>
                <w:ilvl w:val="1"/>
                <w:numId w:val="7"/>
              </w:numPr>
              <w:spacing w:after="120"/>
              <w:ind w:left="1440"/>
              <w:jc w:val="both"/>
              <w:rPr>
                <w:rFonts w:eastAsia="宋体" w:cs="Times New Roman"/>
                <w:color w:val="000000"/>
                <w:szCs w:val="24"/>
                <w:lang w:val="en-GB" w:eastAsia="zh-CN"/>
              </w:rPr>
            </w:pPr>
            <w:r w:rsidRPr="00D452DB">
              <w:rPr>
                <w:rFonts w:eastAsia="宋体" w:cs="Times New Roman"/>
                <w:color w:val="000000"/>
                <w:szCs w:val="24"/>
                <w:lang w:val="en-GB" w:eastAsia="zh-CN"/>
              </w:rPr>
              <w:t>Option 2a: (Ericsson, Intel)</w:t>
            </w:r>
          </w:p>
          <w:p w14:paraId="2FF956EF" w14:textId="77777777" w:rsidR="00D452DB" w:rsidRPr="00D452DB" w:rsidRDefault="00D452DB" w:rsidP="008345E8">
            <w:pPr>
              <w:numPr>
                <w:ilvl w:val="2"/>
                <w:numId w:val="7"/>
              </w:numPr>
              <w:spacing w:after="120"/>
              <w:ind w:left="1800"/>
              <w:jc w:val="both"/>
              <w:rPr>
                <w:rFonts w:eastAsia="宋体" w:cs="Times New Roman"/>
                <w:bCs/>
                <w:color w:val="000000"/>
                <w:szCs w:val="20"/>
                <w:lang w:val="en-GB" w:eastAsia="ko-KR"/>
              </w:rPr>
            </w:pPr>
            <w:proofErr w:type="spellStart"/>
            <w:r w:rsidRPr="00D452DB">
              <w:rPr>
                <w:rFonts w:eastAsia="宋体" w:cs="Times New Roman"/>
                <w:bCs/>
                <w:color w:val="000000"/>
                <w:szCs w:val="20"/>
                <w:lang w:val="en-GB" w:eastAsia="ko-KR"/>
              </w:rPr>
              <w:t>T</w:t>
            </w:r>
            <w:r w:rsidRPr="00D452DB">
              <w:rPr>
                <w:rFonts w:eastAsia="宋体" w:cs="Times New Roman"/>
                <w:bCs/>
                <w:color w:val="000000"/>
                <w:szCs w:val="20"/>
                <w:vertAlign w:val="subscript"/>
                <w:lang w:val="en-GB" w:eastAsia="ko-KR"/>
              </w:rPr>
              <w:t>processing</w:t>
            </w:r>
            <w:proofErr w:type="spellEnd"/>
            <w:r w:rsidRPr="00D452DB">
              <w:rPr>
                <w:rFonts w:eastAsia="宋体" w:cs="Times New Roman"/>
                <w:bCs/>
                <w:color w:val="000000"/>
                <w:szCs w:val="20"/>
                <w:lang w:val="en-GB" w:eastAsia="ko-KR"/>
              </w:rPr>
              <w:t xml:space="preserve"> applies independently for </w:t>
            </w:r>
            <w:proofErr w:type="spellStart"/>
            <w:r w:rsidRPr="00D452DB">
              <w:rPr>
                <w:rFonts w:eastAsia="宋体" w:cs="Times New Roman"/>
                <w:bCs/>
                <w:color w:val="000000"/>
                <w:szCs w:val="20"/>
                <w:lang w:val="en-GB" w:eastAsia="ko-KR"/>
              </w:rPr>
              <w:t>PCell</w:t>
            </w:r>
            <w:proofErr w:type="spellEnd"/>
            <w:r w:rsidRPr="00D452DB">
              <w:rPr>
                <w:rFonts w:eastAsia="宋体" w:cs="Times New Roman"/>
                <w:bCs/>
                <w:color w:val="000000"/>
                <w:szCs w:val="20"/>
                <w:lang w:val="en-GB" w:eastAsia="ko-KR"/>
              </w:rPr>
              <w:t xml:space="preserve"> and </w:t>
            </w:r>
            <w:proofErr w:type="spellStart"/>
            <w:proofErr w:type="gramStart"/>
            <w:r w:rsidRPr="00D452DB">
              <w:rPr>
                <w:rFonts w:eastAsia="宋体" w:cs="Times New Roman"/>
                <w:bCs/>
                <w:color w:val="000000"/>
                <w:szCs w:val="20"/>
                <w:lang w:val="en-GB" w:eastAsia="ko-KR"/>
              </w:rPr>
              <w:t>PSCell</w:t>
            </w:r>
            <w:proofErr w:type="spellEnd"/>
            <w:r w:rsidRPr="00D452DB">
              <w:rPr>
                <w:rFonts w:eastAsia="宋体" w:cs="Times New Roman"/>
                <w:bCs/>
                <w:color w:val="000000"/>
                <w:szCs w:val="20"/>
                <w:lang w:val="en-GB" w:eastAsia="ko-KR"/>
              </w:rPr>
              <w:t>, and</w:t>
            </w:r>
            <w:proofErr w:type="gramEnd"/>
            <w:r w:rsidRPr="00D452DB">
              <w:rPr>
                <w:rFonts w:eastAsia="宋体" w:cs="Times New Roman"/>
                <w:bCs/>
                <w:color w:val="000000"/>
                <w:szCs w:val="20"/>
                <w:lang w:val="en-GB" w:eastAsia="ko-KR"/>
              </w:rPr>
              <w:t xml:space="preserve"> follows legacy (20ms or 40ms depending on whether target is same or different FR). </w:t>
            </w:r>
          </w:p>
          <w:p w14:paraId="0B88D52F" w14:textId="77777777" w:rsidR="00D452DB" w:rsidRPr="00D452DB" w:rsidRDefault="00D452DB" w:rsidP="008345E8">
            <w:pPr>
              <w:numPr>
                <w:ilvl w:val="3"/>
                <w:numId w:val="7"/>
              </w:numPr>
              <w:spacing w:after="120"/>
              <w:ind w:left="2520"/>
              <w:jc w:val="both"/>
              <w:rPr>
                <w:rFonts w:eastAsia="宋体" w:cs="Times New Roman"/>
                <w:bCs/>
                <w:color w:val="000000"/>
                <w:szCs w:val="20"/>
                <w:lang w:val="en-GB" w:eastAsia="ko-KR"/>
              </w:rPr>
            </w:pPr>
            <w:proofErr w:type="spellStart"/>
            <w:r w:rsidRPr="00D452DB">
              <w:rPr>
                <w:rFonts w:eastAsia="宋体" w:cs="Times New Roman"/>
                <w:bCs/>
                <w:color w:val="000000"/>
                <w:szCs w:val="20"/>
                <w:lang w:val="en-GB" w:eastAsia="ko-KR"/>
              </w:rPr>
              <w:t>T</w:t>
            </w:r>
            <w:r w:rsidRPr="00D452DB">
              <w:rPr>
                <w:rFonts w:eastAsia="宋体" w:cs="Times New Roman"/>
                <w:bCs/>
                <w:color w:val="000000"/>
                <w:szCs w:val="20"/>
                <w:vertAlign w:val="subscript"/>
                <w:lang w:val="en-GB" w:eastAsia="ko-KR"/>
              </w:rPr>
              <w:t>processing</w:t>
            </w:r>
            <w:proofErr w:type="spellEnd"/>
            <w:r w:rsidRPr="00D452DB">
              <w:rPr>
                <w:rFonts w:eastAsia="宋体" w:cs="Times New Roman"/>
                <w:bCs/>
                <w:color w:val="000000"/>
                <w:szCs w:val="20"/>
                <w:lang w:val="en-GB" w:eastAsia="ko-KR"/>
              </w:rPr>
              <w:t xml:space="preserve"> = 20ms for NR target with NR source cell in same FR (without FR mode switch)</w:t>
            </w:r>
          </w:p>
          <w:p w14:paraId="1B67350F" w14:textId="77777777" w:rsidR="00D452DB" w:rsidRPr="00D452DB" w:rsidRDefault="00D452DB" w:rsidP="008345E8">
            <w:pPr>
              <w:numPr>
                <w:ilvl w:val="3"/>
                <w:numId w:val="7"/>
              </w:numPr>
              <w:spacing w:after="120"/>
              <w:ind w:left="2520"/>
              <w:jc w:val="both"/>
              <w:rPr>
                <w:rFonts w:eastAsia="宋体" w:cs="Times New Roman"/>
                <w:bCs/>
                <w:color w:val="000000"/>
                <w:szCs w:val="20"/>
                <w:lang w:val="en-GB" w:eastAsia="ko-KR"/>
              </w:rPr>
            </w:pPr>
            <w:proofErr w:type="spellStart"/>
            <w:r w:rsidRPr="00D452DB">
              <w:rPr>
                <w:rFonts w:eastAsia="宋体" w:cs="Times New Roman"/>
                <w:bCs/>
                <w:color w:val="000000"/>
                <w:szCs w:val="20"/>
                <w:lang w:val="en-GB" w:eastAsia="ko-KR"/>
              </w:rPr>
              <w:t>T</w:t>
            </w:r>
            <w:r w:rsidRPr="00D452DB">
              <w:rPr>
                <w:rFonts w:eastAsia="宋体" w:cs="Times New Roman"/>
                <w:bCs/>
                <w:color w:val="000000"/>
                <w:szCs w:val="20"/>
                <w:vertAlign w:val="subscript"/>
                <w:lang w:val="en-GB" w:eastAsia="ko-KR"/>
              </w:rPr>
              <w:t>processing</w:t>
            </w:r>
            <w:proofErr w:type="spellEnd"/>
            <w:r w:rsidRPr="00D452DB">
              <w:rPr>
                <w:rFonts w:eastAsia="宋体" w:cs="Times New Roman"/>
                <w:bCs/>
                <w:color w:val="000000"/>
                <w:szCs w:val="20"/>
                <w:lang w:val="en-GB" w:eastAsia="ko-KR"/>
              </w:rPr>
              <w:t xml:space="preserve"> = 40ms for NR target with NR source cell in different FR (FR mode switch)</w:t>
            </w:r>
          </w:p>
          <w:p w14:paraId="616B30C7" w14:textId="77777777" w:rsidR="00D452DB" w:rsidRPr="00D452DB" w:rsidRDefault="00D452DB" w:rsidP="008345E8">
            <w:pPr>
              <w:numPr>
                <w:ilvl w:val="3"/>
                <w:numId w:val="7"/>
              </w:numPr>
              <w:spacing w:after="120"/>
              <w:ind w:left="2520"/>
              <w:jc w:val="both"/>
              <w:rPr>
                <w:rFonts w:eastAsia="宋体" w:cs="Times New Roman"/>
                <w:bCs/>
                <w:color w:val="000000"/>
                <w:szCs w:val="20"/>
                <w:lang w:val="en-GB" w:eastAsia="ko-KR"/>
              </w:rPr>
            </w:pPr>
            <w:proofErr w:type="spellStart"/>
            <w:r w:rsidRPr="00D452DB">
              <w:rPr>
                <w:rFonts w:eastAsia="宋体" w:cs="Times New Roman"/>
                <w:bCs/>
                <w:color w:val="000000"/>
                <w:szCs w:val="20"/>
                <w:lang w:val="en-GB" w:eastAsia="ko-KR"/>
              </w:rPr>
              <w:t>T</w:t>
            </w:r>
            <w:r w:rsidRPr="00D452DB">
              <w:rPr>
                <w:rFonts w:eastAsia="宋体" w:cs="Times New Roman"/>
                <w:bCs/>
                <w:color w:val="000000"/>
                <w:szCs w:val="20"/>
                <w:vertAlign w:val="subscript"/>
                <w:lang w:val="en-GB" w:eastAsia="ko-KR"/>
              </w:rPr>
              <w:t>processing</w:t>
            </w:r>
            <w:proofErr w:type="spellEnd"/>
            <w:r w:rsidRPr="00D452DB">
              <w:rPr>
                <w:rFonts w:eastAsia="宋体" w:cs="Times New Roman"/>
                <w:bCs/>
                <w:color w:val="000000"/>
                <w:szCs w:val="20"/>
                <w:lang w:val="en-GB" w:eastAsia="ko-KR"/>
              </w:rPr>
              <w:t xml:space="preserve"> = 40ms for NR target without NR source cell (inter-RAT HO, or </w:t>
            </w:r>
            <w:proofErr w:type="spellStart"/>
            <w:r w:rsidRPr="00D452DB">
              <w:rPr>
                <w:rFonts w:eastAsia="宋体" w:cs="Times New Roman"/>
                <w:bCs/>
                <w:color w:val="000000"/>
                <w:szCs w:val="20"/>
                <w:lang w:val="en-GB" w:eastAsia="ko-KR"/>
              </w:rPr>
              <w:t>PSCell</w:t>
            </w:r>
            <w:proofErr w:type="spellEnd"/>
            <w:r w:rsidRPr="00D452DB">
              <w:rPr>
                <w:rFonts w:eastAsia="宋体" w:cs="Times New Roman"/>
                <w:bCs/>
                <w:color w:val="000000"/>
                <w:szCs w:val="20"/>
                <w:lang w:val="en-GB" w:eastAsia="ko-KR"/>
              </w:rPr>
              <w:t xml:space="preserve"> addition)</w:t>
            </w:r>
          </w:p>
          <w:p w14:paraId="683B2233" w14:textId="77777777" w:rsidR="00D452DB" w:rsidRPr="00D452DB" w:rsidRDefault="00D452DB" w:rsidP="008345E8">
            <w:pPr>
              <w:numPr>
                <w:ilvl w:val="3"/>
                <w:numId w:val="7"/>
              </w:numPr>
              <w:spacing w:after="120"/>
              <w:ind w:left="2520"/>
              <w:jc w:val="both"/>
              <w:rPr>
                <w:rFonts w:eastAsia="宋体" w:cs="Times New Roman"/>
                <w:bCs/>
                <w:color w:val="000000"/>
                <w:szCs w:val="20"/>
                <w:lang w:val="en-GB" w:eastAsia="ko-KR"/>
              </w:rPr>
            </w:pPr>
            <w:proofErr w:type="spellStart"/>
            <w:r w:rsidRPr="00D452DB">
              <w:rPr>
                <w:rFonts w:eastAsia="宋体" w:cs="Times New Roman"/>
                <w:bCs/>
                <w:color w:val="000000"/>
                <w:szCs w:val="20"/>
                <w:lang w:val="en-GB" w:eastAsia="ko-KR"/>
              </w:rPr>
              <w:t>T</w:t>
            </w:r>
            <w:r w:rsidRPr="00D452DB">
              <w:rPr>
                <w:rFonts w:eastAsia="宋体" w:cs="Times New Roman"/>
                <w:bCs/>
                <w:color w:val="000000"/>
                <w:szCs w:val="20"/>
                <w:vertAlign w:val="subscript"/>
                <w:lang w:val="en-GB" w:eastAsia="ko-KR"/>
              </w:rPr>
              <w:t>processing</w:t>
            </w:r>
            <w:proofErr w:type="spellEnd"/>
            <w:r w:rsidRPr="00D452DB">
              <w:rPr>
                <w:rFonts w:eastAsia="宋体" w:cs="Times New Roman"/>
                <w:bCs/>
                <w:color w:val="000000"/>
                <w:szCs w:val="20"/>
                <w:lang w:val="en-GB" w:eastAsia="ko-KR"/>
              </w:rPr>
              <w:t xml:space="preserve"> = 20ms for E-UTRA target with E-UTRA source cell</w:t>
            </w:r>
          </w:p>
          <w:p w14:paraId="3F9BEB8C" w14:textId="77777777" w:rsidR="00D452DB" w:rsidRPr="00D452DB" w:rsidRDefault="00D452DB" w:rsidP="008345E8">
            <w:pPr>
              <w:numPr>
                <w:ilvl w:val="3"/>
                <w:numId w:val="7"/>
              </w:numPr>
              <w:spacing w:after="120"/>
              <w:ind w:left="2520"/>
              <w:jc w:val="both"/>
              <w:rPr>
                <w:rFonts w:eastAsia="宋体" w:cs="Times New Roman"/>
                <w:bCs/>
                <w:color w:val="000000"/>
                <w:szCs w:val="20"/>
                <w:lang w:val="en-GB" w:eastAsia="ko-KR"/>
              </w:rPr>
            </w:pPr>
            <w:proofErr w:type="spellStart"/>
            <w:r w:rsidRPr="00D452DB">
              <w:rPr>
                <w:rFonts w:eastAsia="宋体" w:cs="Times New Roman"/>
                <w:bCs/>
                <w:color w:val="000000"/>
                <w:szCs w:val="20"/>
                <w:lang w:val="en-GB" w:eastAsia="ko-KR"/>
              </w:rPr>
              <w:t>T</w:t>
            </w:r>
            <w:r w:rsidRPr="00D452DB">
              <w:rPr>
                <w:rFonts w:eastAsia="宋体" w:cs="Times New Roman"/>
                <w:bCs/>
                <w:color w:val="000000"/>
                <w:szCs w:val="20"/>
                <w:vertAlign w:val="subscript"/>
                <w:lang w:val="en-GB" w:eastAsia="ko-KR"/>
              </w:rPr>
              <w:t>processing</w:t>
            </w:r>
            <w:proofErr w:type="spellEnd"/>
            <w:r w:rsidRPr="00D452DB">
              <w:rPr>
                <w:rFonts w:eastAsia="宋体" w:cs="Times New Roman"/>
                <w:bCs/>
                <w:color w:val="000000"/>
                <w:szCs w:val="20"/>
                <w:lang w:val="en-GB" w:eastAsia="ko-KR"/>
              </w:rPr>
              <w:t xml:space="preserve"> = 40ms for E-UTRA target without E-UTRA source cell (inter-RAT HO, or </w:t>
            </w:r>
            <w:proofErr w:type="spellStart"/>
            <w:r w:rsidRPr="00D452DB">
              <w:rPr>
                <w:rFonts w:eastAsia="宋体" w:cs="Times New Roman"/>
                <w:bCs/>
                <w:color w:val="000000"/>
                <w:szCs w:val="20"/>
                <w:lang w:val="en-GB" w:eastAsia="ko-KR"/>
              </w:rPr>
              <w:t>PSCell</w:t>
            </w:r>
            <w:proofErr w:type="spellEnd"/>
            <w:r w:rsidRPr="00D452DB">
              <w:rPr>
                <w:rFonts w:eastAsia="宋体" w:cs="Times New Roman"/>
                <w:bCs/>
                <w:color w:val="000000"/>
                <w:szCs w:val="20"/>
                <w:lang w:val="en-GB" w:eastAsia="ko-KR"/>
              </w:rPr>
              <w:t xml:space="preserve"> addition)</w:t>
            </w:r>
          </w:p>
          <w:p w14:paraId="5BA83EB6" w14:textId="77777777" w:rsidR="00D452DB" w:rsidRPr="00D452DB" w:rsidRDefault="00D452DB" w:rsidP="008345E8">
            <w:pPr>
              <w:numPr>
                <w:ilvl w:val="1"/>
                <w:numId w:val="7"/>
              </w:numPr>
              <w:spacing w:after="120"/>
              <w:ind w:left="1440"/>
              <w:jc w:val="both"/>
              <w:rPr>
                <w:rFonts w:eastAsia="宋体" w:cs="v4.2.0"/>
                <w:bCs/>
                <w:iCs/>
                <w:color w:val="000000"/>
                <w:szCs w:val="20"/>
                <w:lang w:eastAsia="zh-CN"/>
              </w:rPr>
            </w:pPr>
            <w:r w:rsidRPr="00D452DB">
              <w:rPr>
                <w:rFonts w:eastAsia="宋体" w:cs="Times New Roman"/>
                <w:color w:val="000000"/>
                <w:szCs w:val="24"/>
                <w:lang w:val="en-GB" w:eastAsia="zh-CN"/>
              </w:rPr>
              <w:t>Option 2b: (Intel, Nokia)</w:t>
            </w:r>
          </w:p>
          <w:p w14:paraId="607AB8B0" w14:textId="77777777" w:rsidR="00D452DB" w:rsidRPr="00D452DB" w:rsidRDefault="00D452DB" w:rsidP="008345E8">
            <w:pPr>
              <w:numPr>
                <w:ilvl w:val="2"/>
                <w:numId w:val="7"/>
              </w:numPr>
              <w:spacing w:after="120"/>
              <w:ind w:left="1800"/>
              <w:jc w:val="both"/>
              <w:rPr>
                <w:rFonts w:eastAsia="宋体" w:cs="Times New Roman"/>
                <w:color w:val="000000"/>
                <w:szCs w:val="20"/>
              </w:rPr>
            </w:pPr>
            <w:r w:rsidRPr="00D452DB">
              <w:rPr>
                <w:rFonts w:eastAsia="宋体" w:cs="Times New Roman"/>
                <w:iCs/>
                <w:color w:val="000000"/>
                <w:szCs w:val="20"/>
                <w:lang w:val="en-GB"/>
              </w:rPr>
              <w:t xml:space="preserve">Don’t need to define a unified </w:t>
            </w:r>
            <w:proofErr w:type="spellStart"/>
            <w:r w:rsidRPr="00D452DB">
              <w:rPr>
                <w:rFonts w:eastAsia="宋体" w:cs="Times New Roman"/>
                <w:color w:val="000000"/>
                <w:szCs w:val="20"/>
                <w:lang w:val="en-GB" w:eastAsia="ko-KR"/>
              </w:rPr>
              <w:t>T</w:t>
            </w:r>
            <w:r w:rsidRPr="00D452DB">
              <w:rPr>
                <w:rFonts w:eastAsia="宋体" w:cs="Times New Roman"/>
                <w:color w:val="000000"/>
                <w:szCs w:val="20"/>
                <w:vertAlign w:val="subscript"/>
                <w:lang w:val="en-GB" w:eastAsia="ko-KR"/>
              </w:rPr>
              <w:t>processing</w:t>
            </w:r>
            <w:proofErr w:type="spellEnd"/>
            <w:r w:rsidRPr="00D452DB">
              <w:rPr>
                <w:rFonts w:eastAsia="宋体" w:cs="Times New Roman"/>
                <w:color w:val="000000"/>
                <w:szCs w:val="20"/>
                <w:vertAlign w:val="subscript"/>
                <w:lang w:val="en-GB" w:eastAsia="ko-KR"/>
              </w:rPr>
              <w:t xml:space="preserve"> </w:t>
            </w:r>
            <w:r w:rsidRPr="00D452DB">
              <w:rPr>
                <w:rFonts w:eastAsia="宋体" w:cs="Times New Roman"/>
                <w:color w:val="000000"/>
                <w:szCs w:val="20"/>
                <w:lang w:val="en-GB" w:eastAsia="ko-KR"/>
              </w:rPr>
              <w:t xml:space="preserve">for HO with </w:t>
            </w:r>
            <w:proofErr w:type="spellStart"/>
            <w:r w:rsidRPr="00D452DB">
              <w:rPr>
                <w:rFonts w:eastAsia="宋体" w:cs="Times New Roman"/>
                <w:color w:val="000000"/>
                <w:szCs w:val="20"/>
                <w:lang w:val="en-GB" w:eastAsia="ko-KR"/>
              </w:rPr>
              <w:t>PSCell</w:t>
            </w:r>
            <w:proofErr w:type="spellEnd"/>
            <w:r w:rsidRPr="00D452DB">
              <w:rPr>
                <w:rFonts w:eastAsia="宋体" w:cs="Times New Roman"/>
                <w:color w:val="000000"/>
                <w:szCs w:val="20"/>
                <w:lang w:val="en-GB" w:eastAsia="ko-KR"/>
              </w:rPr>
              <w:t xml:space="preserve">. </w:t>
            </w:r>
            <w:proofErr w:type="spellStart"/>
            <w:r w:rsidRPr="00D452DB">
              <w:rPr>
                <w:rFonts w:eastAsia="宋体" w:cs="Times New Roman"/>
                <w:color w:val="000000"/>
                <w:szCs w:val="20"/>
                <w:lang w:val="en-GB" w:eastAsia="ko-KR"/>
              </w:rPr>
              <w:t>T</w:t>
            </w:r>
            <w:r w:rsidRPr="00D452DB">
              <w:rPr>
                <w:rFonts w:eastAsia="宋体" w:cs="Times New Roman"/>
                <w:color w:val="000000"/>
                <w:szCs w:val="20"/>
                <w:vertAlign w:val="subscript"/>
                <w:lang w:val="en-GB" w:eastAsia="ko-KR"/>
              </w:rPr>
              <w:t>processing</w:t>
            </w:r>
            <w:proofErr w:type="spellEnd"/>
            <w:r w:rsidRPr="00D452DB">
              <w:rPr>
                <w:rFonts w:eastAsia="宋体" w:cs="Times New Roman"/>
                <w:color w:val="000000"/>
                <w:szCs w:val="20"/>
                <w:vertAlign w:val="subscript"/>
                <w:lang w:val="en-GB" w:eastAsia="ko-KR"/>
              </w:rPr>
              <w:t xml:space="preserve"> </w:t>
            </w:r>
            <w:r w:rsidRPr="00D452DB">
              <w:rPr>
                <w:rFonts w:eastAsia="宋体" w:cs="Times New Roman"/>
                <w:iCs/>
                <w:color w:val="000000"/>
                <w:szCs w:val="20"/>
                <w:lang w:val="en-GB"/>
              </w:rPr>
              <w:t xml:space="preserve">for </w:t>
            </w:r>
            <w:proofErr w:type="spellStart"/>
            <w:r w:rsidRPr="00D452DB">
              <w:rPr>
                <w:rFonts w:eastAsia="宋体" w:cs="Times New Roman"/>
                <w:iCs/>
                <w:color w:val="000000"/>
                <w:szCs w:val="20"/>
                <w:lang w:val="en-GB"/>
              </w:rPr>
              <w:t>PCell</w:t>
            </w:r>
            <w:proofErr w:type="spellEnd"/>
            <w:r w:rsidRPr="00D452DB">
              <w:rPr>
                <w:rFonts w:eastAsia="宋体" w:cs="Times New Roman"/>
                <w:iCs/>
                <w:color w:val="000000"/>
                <w:szCs w:val="20"/>
                <w:lang w:val="en-GB"/>
              </w:rPr>
              <w:t xml:space="preserve"> and </w:t>
            </w:r>
            <w:proofErr w:type="spellStart"/>
            <w:r w:rsidRPr="00D452DB">
              <w:rPr>
                <w:rFonts w:eastAsia="宋体" w:cs="Times New Roman"/>
                <w:iCs/>
                <w:color w:val="000000"/>
                <w:szCs w:val="20"/>
                <w:lang w:val="en-GB"/>
              </w:rPr>
              <w:t>PSCell</w:t>
            </w:r>
            <w:proofErr w:type="spellEnd"/>
            <w:r w:rsidRPr="00D452DB">
              <w:rPr>
                <w:rFonts w:eastAsia="宋体" w:cs="Times New Roman"/>
                <w:iCs/>
                <w:color w:val="000000"/>
                <w:szCs w:val="20"/>
                <w:lang w:val="en-GB"/>
              </w:rPr>
              <w:t xml:space="preserve"> can be used in each requirement respectively.</w:t>
            </w:r>
          </w:p>
          <w:p w14:paraId="5F0C1958" w14:textId="77777777" w:rsidR="00D452DB" w:rsidRPr="00D452DB" w:rsidRDefault="00D452DB" w:rsidP="008345E8">
            <w:pPr>
              <w:numPr>
                <w:ilvl w:val="1"/>
                <w:numId w:val="7"/>
              </w:numPr>
              <w:spacing w:after="120"/>
              <w:ind w:left="1440"/>
              <w:jc w:val="both"/>
              <w:rPr>
                <w:rFonts w:eastAsia="宋体" w:cs="v4.2.0"/>
                <w:bCs/>
                <w:iCs/>
                <w:color w:val="000000"/>
                <w:szCs w:val="20"/>
                <w:lang w:eastAsia="zh-CN"/>
              </w:rPr>
            </w:pPr>
            <w:r w:rsidRPr="00D452DB">
              <w:rPr>
                <w:rFonts w:eastAsia="宋体" w:cs="Times New Roman"/>
                <w:color w:val="000000"/>
                <w:szCs w:val="24"/>
                <w:lang w:val="en-GB" w:eastAsia="zh-CN"/>
              </w:rPr>
              <w:lastRenderedPageBreak/>
              <w:t>Option 3: (MTK, Huawei)</w:t>
            </w:r>
          </w:p>
          <w:p w14:paraId="6E3523E7" w14:textId="77777777" w:rsidR="00D452DB" w:rsidRPr="00D452DB" w:rsidRDefault="00D452DB" w:rsidP="008345E8">
            <w:pPr>
              <w:numPr>
                <w:ilvl w:val="2"/>
                <w:numId w:val="7"/>
              </w:numPr>
              <w:spacing w:after="120"/>
              <w:ind w:left="1800"/>
              <w:jc w:val="both"/>
              <w:rPr>
                <w:rFonts w:eastAsia="宋体" w:cs="Times New Roman"/>
                <w:bCs/>
                <w:color w:val="000000"/>
                <w:szCs w:val="24"/>
                <w:lang w:val="en-GB" w:eastAsia="zh-CN"/>
              </w:rPr>
            </w:pPr>
            <w:proofErr w:type="spellStart"/>
            <w:r w:rsidRPr="00D452DB">
              <w:rPr>
                <w:rFonts w:eastAsia="宋体" w:cs="Times New Roman"/>
                <w:bCs/>
                <w:color w:val="000000"/>
                <w:szCs w:val="20"/>
                <w:lang w:val="en-GB" w:eastAsia="ko-KR"/>
              </w:rPr>
              <w:t>T</w:t>
            </w:r>
            <w:r w:rsidRPr="00D452DB">
              <w:rPr>
                <w:rFonts w:eastAsia="宋体" w:cs="Times New Roman"/>
                <w:bCs/>
                <w:color w:val="000000"/>
                <w:szCs w:val="20"/>
                <w:vertAlign w:val="subscript"/>
                <w:lang w:val="en-GB" w:eastAsia="ko-KR"/>
              </w:rPr>
              <w:t>processing</w:t>
            </w:r>
            <w:proofErr w:type="spellEnd"/>
            <w:r w:rsidRPr="00D452DB">
              <w:rPr>
                <w:rFonts w:eastAsia="宋体" w:cs="Times New Roman"/>
                <w:bCs/>
                <w:color w:val="000000"/>
                <w:szCs w:val="20"/>
                <w:vertAlign w:val="subscript"/>
                <w:lang w:val="en-GB" w:eastAsia="ko-KR"/>
              </w:rPr>
              <w:t xml:space="preserve"> </w:t>
            </w:r>
            <w:r w:rsidRPr="00D452DB">
              <w:rPr>
                <w:rFonts w:eastAsia="宋体" w:cs="Times New Roman"/>
                <w:bCs/>
                <w:color w:val="000000"/>
                <w:szCs w:val="20"/>
                <w:lang w:val="en-GB" w:eastAsia="ko-KR"/>
              </w:rPr>
              <w:t xml:space="preserve">for HO with </w:t>
            </w:r>
            <w:proofErr w:type="spellStart"/>
            <w:r w:rsidRPr="00D452DB">
              <w:rPr>
                <w:rFonts w:eastAsia="宋体" w:cs="Times New Roman"/>
                <w:bCs/>
                <w:color w:val="000000"/>
                <w:szCs w:val="20"/>
                <w:lang w:val="en-GB" w:eastAsia="ko-KR"/>
              </w:rPr>
              <w:t>PSCell</w:t>
            </w:r>
            <w:proofErr w:type="spellEnd"/>
            <w:r w:rsidRPr="00D452DB">
              <w:rPr>
                <w:rFonts w:eastAsia="宋体" w:cs="Times New Roman"/>
                <w:bCs/>
                <w:color w:val="000000"/>
                <w:szCs w:val="20"/>
                <w:lang w:val="en-GB" w:eastAsia="ko-KR"/>
              </w:rPr>
              <w:t xml:space="preserve"> = </w:t>
            </w:r>
            <w:proofErr w:type="gramStart"/>
            <w:r w:rsidRPr="00D452DB">
              <w:rPr>
                <w:rFonts w:eastAsia="宋体" w:cs="Times New Roman"/>
                <w:color w:val="000000"/>
                <w:szCs w:val="24"/>
                <w:lang w:val="en-GB" w:eastAsia="zh-CN"/>
              </w:rPr>
              <w:t>max(</w:t>
            </w:r>
            <w:proofErr w:type="spellStart"/>
            <w:proofErr w:type="gramEnd"/>
            <w:r w:rsidRPr="00D452DB">
              <w:rPr>
                <w:rFonts w:eastAsia="宋体" w:cs="Times New Roman"/>
                <w:color w:val="000000"/>
                <w:szCs w:val="24"/>
                <w:lang w:val="en-GB" w:eastAsia="zh-CN"/>
              </w:rPr>
              <w:t>T</w:t>
            </w:r>
            <w:r w:rsidRPr="00D452DB">
              <w:rPr>
                <w:rFonts w:eastAsia="宋体" w:cs="Times New Roman"/>
                <w:color w:val="000000"/>
                <w:szCs w:val="24"/>
                <w:vertAlign w:val="subscript"/>
                <w:lang w:val="en-GB" w:eastAsia="zh-CN"/>
              </w:rPr>
              <w:t>processing</w:t>
            </w:r>
            <w:proofErr w:type="spellEnd"/>
            <w:r w:rsidRPr="00D452DB">
              <w:rPr>
                <w:rFonts w:eastAsia="宋体" w:cs="Times New Roman"/>
                <w:color w:val="000000"/>
                <w:szCs w:val="24"/>
                <w:lang w:val="en-GB" w:eastAsia="zh-CN"/>
              </w:rPr>
              <w:t xml:space="preserve"> for </w:t>
            </w:r>
            <w:proofErr w:type="spellStart"/>
            <w:r w:rsidRPr="00D452DB">
              <w:rPr>
                <w:rFonts w:eastAsia="宋体" w:cs="Times New Roman"/>
                <w:color w:val="000000"/>
                <w:szCs w:val="24"/>
                <w:lang w:val="en-GB" w:eastAsia="zh-CN"/>
              </w:rPr>
              <w:t>PCell</w:t>
            </w:r>
            <w:proofErr w:type="spellEnd"/>
            <w:r w:rsidRPr="00D452DB">
              <w:rPr>
                <w:rFonts w:eastAsia="宋体" w:cs="Times New Roman"/>
                <w:color w:val="000000"/>
                <w:szCs w:val="24"/>
                <w:lang w:val="en-GB" w:eastAsia="zh-CN"/>
              </w:rPr>
              <w:t xml:space="preserve"> HO, </w:t>
            </w:r>
            <w:proofErr w:type="spellStart"/>
            <w:r w:rsidRPr="00D452DB">
              <w:rPr>
                <w:rFonts w:eastAsia="宋体" w:cs="Times New Roman"/>
                <w:color w:val="000000"/>
                <w:szCs w:val="24"/>
                <w:lang w:val="en-GB" w:eastAsia="zh-CN"/>
              </w:rPr>
              <w:t>T</w:t>
            </w:r>
            <w:r w:rsidRPr="00D452DB">
              <w:rPr>
                <w:rFonts w:eastAsia="宋体" w:cs="Times New Roman"/>
                <w:color w:val="000000"/>
                <w:szCs w:val="24"/>
                <w:vertAlign w:val="subscript"/>
                <w:lang w:val="en-GB" w:eastAsia="zh-CN"/>
              </w:rPr>
              <w:t>processing</w:t>
            </w:r>
            <w:proofErr w:type="spellEnd"/>
            <w:r w:rsidRPr="00D452DB">
              <w:rPr>
                <w:rFonts w:eastAsia="宋体" w:cs="Times New Roman"/>
                <w:color w:val="000000"/>
                <w:szCs w:val="24"/>
                <w:lang w:val="en-GB" w:eastAsia="zh-CN"/>
              </w:rPr>
              <w:t xml:space="preserve"> for </w:t>
            </w:r>
            <w:proofErr w:type="spellStart"/>
            <w:r w:rsidRPr="00D452DB">
              <w:rPr>
                <w:rFonts w:eastAsia="宋体" w:cs="Times New Roman"/>
                <w:color w:val="000000"/>
                <w:szCs w:val="24"/>
                <w:lang w:val="en-GB" w:eastAsia="zh-CN"/>
              </w:rPr>
              <w:t>PSCell</w:t>
            </w:r>
            <w:proofErr w:type="spellEnd"/>
            <w:r w:rsidRPr="00D452DB">
              <w:rPr>
                <w:rFonts w:eastAsia="宋体" w:cs="Times New Roman"/>
                <w:color w:val="000000"/>
                <w:szCs w:val="24"/>
                <w:lang w:val="en-GB" w:eastAsia="zh-CN"/>
              </w:rPr>
              <w:t xml:space="preserve"> addition/change) + 10ms</w:t>
            </w:r>
          </w:p>
          <w:p w14:paraId="07AF3415" w14:textId="77777777" w:rsidR="00D452DB" w:rsidRPr="00D452DB" w:rsidRDefault="00D452DB" w:rsidP="008345E8">
            <w:pPr>
              <w:numPr>
                <w:ilvl w:val="1"/>
                <w:numId w:val="7"/>
              </w:numPr>
              <w:spacing w:after="120"/>
              <w:ind w:left="1440"/>
              <w:jc w:val="both"/>
              <w:rPr>
                <w:rFonts w:eastAsia="宋体" w:cs="Times New Roman"/>
                <w:color w:val="000000"/>
                <w:szCs w:val="24"/>
                <w:lang w:val="en-GB" w:eastAsia="zh-CN"/>
              </w:rPr>
            </w:pPr>
            <w:r w:rsidRPr="00D452DB">
              <w:rPr>
                <w:rFonts w:eastAsia="宋体" w:cs="Times New Roman"/>
                <w:color w:val="000000"/>
                <w:szCs w:val="24"/>
                <w:lang w:val="en-GB" w:eastAsia="zh-CN"/>
              </w:rPr>
              <w:t>Option 4: (Qualcomm)</w:t>
            </w:r>
          </w:p>
          <w:p w14:paraId="676DB11D" w14:textId="77777777" w:rsidR="00D452DB" w:rsidRPr="00D452DB" w:rsidRDefault="00D452DB" w:rsidP="008345E8">
            <w:pPr>
              <w:numPr>
                <w:ilvl w:val="2"/>
                <w:numId w:val="7"/>
              </w:numPr>
              <w:spacing w:after="120"/>
              <w:ind w:left="1800"/>
              <w:jc w:val="both"/>
              <w:rPr>
                <w:rFonts w:eastAsia="宋体" w:cs="Times New Roman"/>
                <w:bCs/>
                <w:color w:val="000000"/>
                <w:szCs w:val="24"/>
                <w:lang w:val="en-GB" w:eastAsia="zh-CN"/>
              </w:rPr>
            </w:pPr>
            <w:proofErr w:type="spellStart"/>
            <w:r w:rsidRPr="00D452DB">
              <w:rPr>
                <w:rFonts w:eastAsia="宋体" w:cs="Times New Roman"/>
                <w:bCs/>
                <w:color w:val="000000"/>
                <w:szCs w:val="20"/>
                <w:lang w:val="en-GB" w:eastAsia="ko-KR"/>
              </w:rPr>
              <w:t>T</w:t>
            </w:r>
            <w:r w:rsidRPr="00D452DB">
              <w:rPr>
                <w:rFonts w:eastAsia="宋体" w:cs="Times New Roman"/>
                <w:bCs/>
                <w:color w:val="000000"/>
                <w:szCs w:val="20"/>
                <w:vertAlign w:val="subscript"/>
                <w:lang w:val="en-GB" w:eastAsia="ko-KR"/>
              </w:rPr>
              <w:t>processing</w:t>
            </w:r>
            <w:proofErr w:type="spellEnd"/>
            <w:r w:rsidRPr="00D452DB">
              <w:rPr>
                <w:rFonts w:eastAsia="宋体" w:cs="Times New Roman"/>
                <w:bCs/>
                <w:color w:val="000000"/>
                <w:szCs w:val="20"/>
                <w:vertAlign w:val="subscript"/>
                <w:lang w:val="en-GB" w:eastAsia="ko-KR"/>
              </w:rPr>
              <w:t xml:space="preserve"> </w:t>
            </w:r>
            <w:r w:rsidRPr="00D452DB">
              <w:rPr>
                <w:rFonts w:eastAsia="宋体" w:cs="Times New Roman"/>
                <w:bCs/>
                <w:color w:val="000000"/>
                <w:szCs w:val="20"/>
                <w:lang w:val="en-GB" w:eastAsia="ko-KR"/>
              </w:rPr>
              <w:t>= 30ms f</w:t>
            </w:r>
            <w:r w:rsidRPr="00D452DB">
              <w:rPr>
                <w:rFonts w:eastAsia="宋体" w:cs="Times New Roman"/>
                <w:bCs/>
                <w:color w:val="000000"/>
                <w:szCs w:val="24"/>
                <w:lang w:val="en-GB" w:eastAsia="zh-CN"/>
              </w:rPr>
              <w:t>or NR-SA to EN-DC</w:t>
            </w:r>
          </w:p>
          <w:p w14:paraId="76309B2B" w14:textId="77777777" w:rsidR="00D452DB" w:rsidRPr="00D452DB" w:rsidRDefault="00D452DB" w:rsidP="008345E8">
            <w:pPr>
              <w:numPr>
                <w:ilvl w:val="2"/>
                <w:numId w:val="7"/>
              </w:numPr>
              <w:spacing w:after="120"/>
              <w:ind w:left="1800"/>
              <w:jc w:val="both"/>
              <w:rPr>
                <w:rFonts w:eastAsia="宋体" w:cs="Times New Roman"/>
                <w:bCs/>
                <w:color w:val="000000"/>
                <w:szCs w:val="20"/>
                <w:lang w:val="en-GB" w:eastAsia="ko-KR"/>
              </w:rPr>
            </w:pPr>
            <w:r w:rsidRPr="00D452DB">
              <w:rPr>
                <w:rFonts w:eastAsia="宋体" w:cs="Times New Roman"/>
                <w:bCs/>
                <w:color w:val="000000"/>
                <w:szCs w:val="20"/>
                <w:lang w:val="en-GB" w:eastAsia="ko-KR"/>
              </w:rPr>
              <w:t xml:space="preserve">Due to UE mobility processing on dual cell groups, even for parallel </w:t>
            </w:r>
            <w:proofErr w:type="gramStart"/>
            <w:r w:rsidRPr="00D452DB">
              <w:rPr>
                <w:rFonts w:eastAsia="宋体" w:cs="Times New Roman"/>
                <w:bCs/>
                <w:color w:val="000000"/>
                <w:szCs w:val="20"/>
                <w:lang w:val="en-GB" w:eastAsia="ko-KR"/>
              </w:rPr>
              <w:t>processing based</w:t>
            </w:r>
            <w:proofErr w:type="gramEnd"/>
            <w:r w:rsidRPr="00D452DB">
              <w:rPr>
                <w:rFonts w:eastAsia="宋体" w:cs="Times New Roman"/>
                <w:bCs/>
                <w:color w:val="000000"/>
                <w:szCs w:val="20"/>
                <w:lang w:val="en-GB" w:eastAsia="ko-KR"/>
              </w:rPr>
              <w:t xml:space="preserve"> latency requirements, the total latency should be relaxed based on the following principle:</w:t>
            </w:r>
          </w:p>
          <w:p w14:paraId="41BDC791" w14:textId="77777777" w:rsidR="00D452DB" w:rsidRPr="00D452DB" w:rsidRDefault="00D452DB" w:rsidP="008345E8">
            <w:pPr>
              <w:numPr>
                <w:ilvl w:val="3"/>
                <w:numId w:val="7"/>
              </w:numPr>
              <w:spacing w:after="120"/>
              <w:ind w:left="2520"/>
              <w:jc w:val="both"/>
              <w:rPr>
                <w:rFonts w:eastAsia="宋体" w:cs="Times New Roman"/>
                <w:bCs/>
                <w:color w:val="000000"/>
                <w:szCs w:val="20"/>
                <w:lang w:val="en-GB" w:eastAsia="ko-KR"/>
              </w:rPr>
            </w:pPr>
            <w:r w:rsidRPr="00D452DB">
              <w:rPr>
                <w:rFonts w:eastAsia="宋体" w:cs="Times New Roman"/>
                <w:bCs/>
                <w:color w:val="000000"/>
                <w:szCs w:val="20"/>
                <w:lang w:val="en-GB" w:eastAsia="ko-KR"/>
              </w:rPr>
              <w:t>[X]</w:t>
            </w:r>
            <w:proofErr w:type="spellStart"/>
            <w:r w:rsidRPr="00D452DB">
              <w:rPr>
                <w:rFonts w:eastAsia="宋体" w:cs="Times New Roman"/>
                <w:bCs/>
                <w:color w:val="000000"/>
                <w:szCs w:val="20"/>
                <w:lang w:val="en-GB" w:eastAsia="ko-KR"/>
              </w:rPr>
              <w:t>ms</w:t>
            </w:r>
            <w:proofErr w:type="spellEnd"/>
            <w:r w:rsidRPr="00D452DB">
              <w:rPr>
                <w:rFonts w:eastAsia="宋体" w:cs="Times New Roman"/>
                <w:bCs/>
                <w:color w:val="000000"/>
                <w:szCs w:val="20"/>
                <w:lang w:val="en-GB" w:eastAsia="ko-KR"/>
              </w:rPr>
              <w:t xml:space="preserve"> of additional margin should be provided compared to </w:t>
            </w:r>
            <w:proofErr w:type="gramStart"/>
            <w:r w:rsidRPr="00D452DB">
              <w:rPr>
                <w:rFonts w:eastAsia="宋体" w:cs="Times New Roman"/>
                <w:bCs/>
                <w:color w:val="000000"/>
                <w:szCs w:val="20"/>
                <w:lang w:val="en-GB" w:eastAsia="ko-KR"/>
              </w:rPr>
              <w:t>max(</w:t>
            </w:r>
            <w:proofErr w:type="gramEnd"/>
            <w:r w:rsidRPr="00D452DB">
              <w:rPr>
                <w:rFonts w:eastAsia="宋体" w:cs="Times New Roman"/>
                <w:bCs/>
                <w:color w:val="000000"/>
                <w:szCs w:val="20"/>
                <w:lang w:val="en-GB" w:eastAsia="ko-KR"/>
              </w:rPr>
              <w:t xml:space="preserve">latency for </w:t>
            </w:r>
            <w:proofErr w:type="spellStart"/>
            <w:r w:rsidRPr="00D452DB">
              <w:rPr>
                <w:rFonts w:eastAsia="宋体" w:cs="Times New Roman"/>
                <w:bCs/>
                <w:color w:val="000000"/>
                <w:szCs w:val="20"/>
                <w:lang w:val="en-GB" w:eastAsia="ko-KR"/>
              </w:rPr>
              <w:t>PCell</w:t>
            </w:r>
            <w:proofErr w:type="spellEnd"/>
            <w:r w:rsidRPr="00D452DB">
              <w:rPr>
                <w:rFonts w:eastAsia="宋体" w:cs="Times New Roman"/>
                <w:bCs/>
                <w:color w:val="000000"/>
                <w:szCs w:val="20"/>
                <w:lang w:val="en-GB" w:eastAsia="ko-KR"/>
              </w:rPr>
              <w:t xml:space="preserve"> handover without </w:t>
            </w:r>
            <w:proofErr w:type="spellStart"/>
            <w:r w:rsidRPr="00D452DB">
              <w:rPr>
                <w:rFonts w:eastAsia="宋体" w:cs="Times New Roman"/>
                <w:bCs/>
                <w:color w:val="000000"/>
                <w:szCs w:val="20"/>
                <w:lang w:val="en-GB" w:eastAsia="ko-KR"/>
              </w:rPr>
              <w:t>PSCell</w:t>
            </w:r>
            <w:proofErr w:type="spellEnd"/>
            <w:r w:rsidRPr="00D452DB">
              <w:rPr>
                <w:rFonts w:eastAsia="宋体" w:cs="Times New Roman"/>
                <w:bCs/>
                <w:color w:val="000000"/>
                <w:szCs w:val="20"/>
                <w:lang w:val="en-GB" w:eastAsia="ko-KR"/>
              </w:rPr>
              <w:t xml:space="preserve"> change, latency for </w:t>
            </w:r>
            <w:proofErr w:type="spellStart"/>
            <w:r w:rsidRPr="00D452DB">
              <w:rPr>
                <w:rFonts w:eastAsia="宋体" w:cs="Times New Roman"/>
                <w:bCs/>
                <w:color w:val="000000"/>
                <w:szCs w:val="20"/>
                <w:lang w:val="en-GB" w:eastAsia="ko-KR"/>
              </w:rPr>
              <w:t>PSCell</w:t>
            </w:r>
            <w:proofErr w:type="spellEnd"/>
            <w:r w:rsidRPr="00D452DB">
              <w:rPr>
                <w:rFonts w:eastAsia="宋体" w:cs="Times New Roman"/>
                <w:bCs/>
                <w:color w:val="000000"/>
                <w:szCs w:val="20"/>
                <w:lang w:val="en-GB" w:eastAsia="ko-KR"/>
              </w:rPr>
              <w:t xml:space="preserve"> change without </w:t>
            </w:r>
            <w:proofErr w:type="spellStart"/>
            <w:r w:rsidRPr="00D452DB">
              <w:rPr>
                <w:rFonts w:eastAsia="宋体" w:cs="Times New Roman"/>
                <w:bCs/>
                <w:color w:val="000000"/>
                <w:szCs w:val="20"/>
                <w:lang w:val="en-GB" w:eastAsia="ko-KR"/>
              </w:rPr>
              <w:t>PCell</w:t>
            </w:r>
            <w:proofErr w:type="spellEnd"/>
            <w:r w:rsidRPr="00D452DB">
              <w:rPr>
                <w:rFonts w:eastAsia="宋体" w:cs="Times New Roman"/>
                <w:bCs/>
                <w:color w:val="000000"/>
                <w:szCs w:val="20"/>
                <w:lang w:val="en-GB" w:eastAsia="ko-KR"/>
              </w:rPr>
              <w:t xml:space="preserve"> handover)</w:t>
            </w:r>
          </w:p>
          <w:p w14:paraId="289DE4C3" w14:textId="77777777" w:rsidR="00D452DB" w:rsidRPr="00D452DB" w:rsidRDefault="00D452DB" w:rsidP="008345E8">
            <w:pPr>
              <w:numPr>
                <w:ilvl w:val="3"/>
                <w:numId w:val="7"/>
              </w:numPr>
              <w:spacing w:after="120"/>
              <w:ind w:left="2520"/>
              <w:jc w:val="both"/>
              <w:rPr>
                <w:rFonts w:eastAsia="宋体" w:cs="Times New Roman"/>
                <w:bCs/>
                <w:color w:val="000000"/>
                <w:szCs w:val="20"/>
                <w:lang w:val="en-GB" w:eastAsia="ko-KR"/>
              </w:rPr>
            </w:pPr>
            <w:r w:rsidRPr="00D452DB">
              <w:rPr>
                <w:rFonts w:eastAsia="宋体" w:cs="Times New Roman"/>
                <w:bCs/>
                <w:color w:val="000000"/>
                <w:szCs w:val="20"/>
                <w:lang w:val="en-GB" w:eastAsia="ko-KR"/>
              </w:rPr>
              <w:t>FFS on [X], e.g. 5.</w:t>
            </w:r>
          </w:p>
          <w:p w14:paraId="4C5DD392" w14:textId="77777777" w:rsidR="00D452DB" w:rsidRPr="00D452DB" w:rsidRDefault="00D452DB" w:rsidP="00D452DB">
            <w:pPr>
              <w:spacing w:after="180"/>
              <w:rPr>
                <w:rFonts w:eastAsia="宋体" w:cs="Times New Roman"/>
                <w:color w:val="000000"/>
                <w:szCs w:val="20"/>
                <w:lang w:val="en-GB" w:eastAsia="zh-CN"/>
              </w:rPr>
            </w:pPr>
          </w:p>
          <w:p w14:paraId="468A73DC" w14:textId="77777777" w:rsidR="00D452DB" w:rsidRPr="00D452DB" w:rsidRDefault="00D452DB" w:rsidP="00D452DB">
            <w:pPr>
              <w:spacing w:after="180"/>
              <w:rPr>
                <w:rFonts w:eastAsia="宋体" w:cs="Times New Roman"/>
                <w:b/>
                <w:color w:val="000000"/>
                <w:szCs w:val="20"/>
                <w:u w:val="single"/>
                <w:lang w:val="en-GB" w:eastAsia="ko-KR"/>
              </w:rPr>
            </w:pPr>
            <w:r w:rsidRPr="00D452DB">
              <w:rPr>
                <w:rFonts w:eastAsia="宋体" w:cs="Times New Roman"/>
                <w:b/>
                <w:color w:val="000000"/>
                <w:szCs w:val="20"/>
                <w:u w:val="single"/>
                <w:lang w:val="en-GB" w:eastAsia="ko-KR"/>
              </w:rPr>
              <w:t xml:space="preserve">Issue 2-2-8a: How the HO with </w:t>
            </w:r>
            <w:proofErr w:type="spellStart"/>
            <w:r w:rsidRPr="00D452DB">
              <w:rPr>
                <w:rFonts w:eastAsia="宋体" w:cs="Times New Roman"/>
                <w:b/>
                <w:color w:val="000000"/>
                <w:szCs w:val="20"/>
                <w:u w:val="single"/>
                <w:lang w:val="en-GB" w:eastAsia="ko-KR"/>
              </w:rPr>
              <w:t>PSCell</w:t>
            </w:r>
            <w:proofErr w:type="spellEnd"/>
            <w:r w:rsidRPr="00D452DB">
              <w:rPr>
                <w:rFonts w:eastAsia="宋体" w:cs="Times New Roman"/>
                <w:b/>
                <w:color w:val="000000"/>
                <w:szCs w:val="20"/>
                <w:u w:val="single"/>
                <w:lang w:val="en-GB" w:eastAsia="ko-KR"/>
              </w:rPr>
              <w:t xml:space="preserve"> delay requirements are specified</w:t>
            </w:r>
          </w:p>
          <w:p w14:paraId="488BA75F" w14:textId="77777777" w:rsidR="00D452DB" w:rsidRPr="00D452DB" w:rsidRDefault="00D452DB" w:rsidP="008345E8">
            <w:pPr>
              <w:numPr>
                <w:ilvl w:val="0"/>
                <w:numId w:val="7"/>
              </w:numPr>
              <w:spacing w:after="120"/>
              <w:ind w:left="720"/>
              <w:jc w:val="both"/>
              <w:rPr>
                <w:rFonts w:eastAsia="宋体" w:cs="Times New Roman"/>
                <w:color w:val="000000"/>
                <w:szCs w:val="24"/>
                <w:lang w:val="en-GB" w:eastAsia="zh-CN"/>
              </w:rPr>
            </w:pPr>
            <w:r w:rsidRPr="00D452DB">
              <w:rPr>
                <w:rFonts w:eastAsia="宋体" w:cs="Times New Roman"/>
                <w:color w:val="000000"/>
                <w:szCs w:val="24"/>
                <w:lang w:val="en-GB" w:eastAsia="zh-CN"/>
              </w:rPr>
              <w:t>Proposals</w:t>
            </w:r>
          </w:p>
          <w:p w14:paraId="30A0C94B" w14:textId="77777777" w:rsidR="00D452DB" w:rsidRPr="00D452DB" w:rsidRDefault="00D452DB" w:rsidP="008345E8">
            <w:pPr>
              <w:numPr>
                <w:ilvl w:val="1"/>
                <w:numId w:val="7"/>
              </w:numPr>
              <w:spacing w:after="120"/>
              <w:ind w:left="1440"/>
              <w:jc w:val="both"/>
              <w:rPr>
                <w:rFonts w:eastAsia="宋体" w:cs="Times New Roman"/>
                <w:color w:val="000000"/>
                <w:szCs w:val="24"/>
                <w:lang w:val="en-GB" w:eastAsia="zh-CN"/>
              </w:rPr>
            </w:pPr>
            <w:r w:rsidRPr="00D452DB">
              <w:rPr>
                <w:rFonts w:ascii="Times" w:eastAsia="宋体" w:hAnsi="Times" w:cs="Times"/>
                <w:color w:val="000000"/>
                <w:szCs w:val="20"/>
                <w:lang w:eastAsia="zh-CN"/>
              </w:rPr>
              <w:t>Option 1:</w:t>
            </w:r>
            <w:r w:rsidRPr="00D452DB">
              <w:rPr>
                <w:rFonts w:eastAsia="宋体" w:cs="Times New Roman"/>
                <w:color w:val="000000"/>
                <w:szCs w:val="20"/>
                <w:lang w:val="en-GB"/>
              </w:rPr>
              <w:t xml:space="preserve"> (Intel)</w:t>
            </w:r>
          </w:p>
          <w:p w14:paraId="23571DA9" w14:textId="77777777" w:rsidR="00D452DB" w:rsidRPr="00D452DB" w:rsidRDefault="00D452DB" w:rsidP="008345E8">
            <w:pPr>
              <w:numPr>
                <w:ilvl w:val="2"/>
                <w:numId w:val="7"/>
              </w:numPr>
              <w:spacing w:after="180"/>
              <w:ind w:left="1800"/>
              <w:rPr>
                <w:rFonts w:eastAsia="宋体" w:cs="Times New Roman"/>
                <w:iCs/>
                <w:color w:val="000000"/>
                <w:szCs w:val="20"/>
                <w:lang w:val="en-GB" w:eastAsia="zh-CN"/>
              </w:rPr>
            </w:pPr>
            <w:r w:rsidRPr="00D452DB">
              <w:rPr>
                <w:rFonts w:eastAsia="宋体" w:cs="Times New Roman"/>
                <w:iCs/>
                <w:color w:val="000000"/>
                <w:szCs w:val="20"/>
                <w:lang w:val="en-GB" w:eastAsia="zh-CN"/>
              </w:rPr>
              <w:t xml:space="preserve">Define the requirement based on </w:t>
            </w:r>
            <w:proofErr w:type="spellStart"/>
            <w:r w:rsidRPr="00D452DB">
              <w:rPr>
                <w:rFonts w:eastAsia="宋体" w:cs="Times New Roman"/>
                <w:iCs/>
                <w:color w:val="000000"/>
                <w:szCs w:val="20"/>
                <w:lang w:val="en-GB" w:eastAsia="zh-CN"/>
              </w:rPr>
              <w:t>PCell</w:t>
            </w:r>
            <w:proofErr w:type="spellEnd"/>
            <w:r w:rsidRPr="00D452DB">
              <w:rPr>
                <w:rFonts w:eastAsia="宋体" w:cs="Times New Roman"/>
                <w:iCs/>
                <w:color w:val="000000"/>
                <w:szCs w:val="20"/>
                <w:lang w:val="en-GB" w:eastAsia="zh-CN"/>
              </w:rPr>
              <w:t xml:space="preserve"> HO and </w:t>
            </w:r>
            <w:proofErr w:type="spellStart"/>
            <w:r w:rsidRPr="00D452DB">
              <w:rPr>
                <w:rFonts w:eastAsia="宋体" w:cs="Times New Roman"/>
                <w:iCs/>
                <w:color w:val="000000"/>
                <w:szCs w:val="20"/>
                <w:lang w:val="en-GB" w:eastAsia="zh-CN"/>
              </w:rPr>
              <w:t>PSCell</w:t>
            </w:r>
            <w:proofErr w:type="spellEnd"/>
            <w:r w:rsidRPr="00D452DB">
              <w:rPr>
                <w:rFonts w:eastAsia="宋体" w:cs="Times New Roman"/>
                <w:iCs/>
                <w:color w:val="000000"/>
                <w:szCs w:val="20"/>
                <w:lang w:val="en-GB" w:eastAsia="zh-CN"/>
              </w:rPr>
              <w:t xml:space="preserve"> addition respectively.</w:t>
            </w:r>
          </w:p>
          <w:p w14:paraId="6019A6F2" w14:textId="77777777" w:rsidR="00D452DB" w:rsidRPr="00D452DB" w:rsidRDefault="00D452DB" w:rsidP="008345E8">
            <w:pPr>
              <w:numPr>
                <w:ilvl w:val="2"/>
                <w:numId w:val="7"/>
              </w:numPr>
              <w:spacing w:after="180"/>
              <w:ind w:left="1800"/>
              <w:rPr>
                <w:rFonts w:eastAsia="宋体" w:cs="Times New Roman"/>
                <w:iCs/>
                <w:color w:val="000000"/>
                <w:szCs w:val="20"/>
                <w:lang w:val="en-GB" w:eastAsia="zh-CN"/>
              </w:rPr>
            </w:pPr>
            <w:r w:rsidRPr="00D452DB">
              <w:rPr>
                <w:rFonts w:eastAsia="宋体" w:cs="Times New Roman"/>
                <w:iCs/>
                <w:color w:val="000000"/>
                <w:szCs w:val="20"/>
                <w:lang w:val="en-GB" w:eastAsia="zh-CN"/>
              </w:rPr>
              <w:t xml:space="preserve">For </w:t>
            </w:r>
            <w:proofErr w:type="spellStart"/>
            <w:r w:rsidRPr="00D452DB">
              <w:rPr>
                <w:rFonts w:eastAsia="宋体" w:cs="Times New Roman"/>
                <w:iCs/>
                <w:color w:val="000000"/>
                <w:szCs w:val="20"/>
                <w:lang w:val="en-GB" w:eastAsia="zh-CN"/>
              </w:rPr>
              <w:t>PCell</w:t>
            </w:r>
            <w:proofErr w:type="spellEnd"/>
            <w:r w:rsidRPr="00D452DB">
              <w:rPr>
                <w:rFonts w:eastAsia="宋体" w:cs="Times New Roman"/>
                <w:iCs/>
                <w:color w:val="000000"/>
                <w:szCs w:val="20"/>
                <w:lang w:val="en-GB" w:eastAsia="zh-CN"/>
              </w:rPr>
              <w:t xml:space="preserve"> HO, there is one delay requirement. For </w:t>
            </w:r>
            <w:proofErr w:type="spellStart"/>
            <w:r w:rsidRPr="00D452DB">
              <w:rPr>
                <w:rFonts w:eastAsia="宋体" w:cs="Times New Roman"/>
                <w:iCs/>
                <w:color w:val="000000"/>
                <w:szCs w:val="20"/>
                <w:lang w:val="en-GB" w:eastAsia="zh-CN"/>
              </w:rPr>
              <w:t>PSCell</w:t>
            </w:r>
            <w:proofErr w:type="spellEnd"/>
            <w:r w:rsidRPr="00D452DB">
              <w:rPr>
                <w:rFonts w:eastAsia="宋体" w:cs="Times New Roman"/>
                <w:iCs/>
                <w:color w:val="000000"/>
                <w:szCs w:val="20"/>
                <w:lang w:val="en-GB" w:eastAsia="zh-CN"/>
              </w:rPr>
              <w:t xml:space="preserve"> addition, there are two requirements for parallel cases and sequential cases respectively.</w:t>
            </w:r>
          </w:p>
          <w:p w14:paraId="620CFF50" w14:textId="646BA1B9" w:rsidR="00150DD9" w:rsidRPr="00D452DB" w:rsidRDefault="00150DD9" w:rsidP="00D452DB">
            <w:pPr>
              <w:spacing w:after="120" w:line="252" w:lineRule="auto"/>
              <w:rPr>
                <w:bCs/>
                <w:lang w:val="en-GB"/>
              </w:rPr>
            </w:pPr>
          </w:p>
        </w:tc>
      </w:tr>
    </w:tbl>
    <w:p w14:paraId="68C4AF21" w14:textId="72CEE8F3" w:rsidR="00232B62" w:rsidRDefault="00232B62" w:rsidP="00232B62">
      <w:pPr>
        <w:ind w:right="-22"/>
        <w:rPr>
          <w:rFonts w:eastAsia="Calibri" w:cs="Times New Roman"/>
          <w:szCs w:val="20"/>
          <w:lang w:val="en-GB"/>
        </w:rPr>
      </w:pPr>
    </w:p>
    <w:p w14:paraId="1A257523" w14:textId="77777777" w:rsidR="00711A9D" w:rsidRDefault="00711A9D" w:rsidP="00232B62">
      <w:pPr>
        <w:ind w:right="-22"/>
      </w:pPr>
      <w:r>
        <w:t xml:space="preserve">As agreed in last meeting, </w:t>
      </w:r>
      <w:r w:rsidR="00232B62">
        <w:t xml:space="preserve">the timeline for HO with </w:t>
      </w:r>
      <w:proofErr w:type="spellStart"/>
      <w:r w:rsidR="00232B62">
        <w:t>PSCell</w:t>
      </w:r>
      <w:proofErr w:type="spellEnd"/>
      <w:r w:rsidR="00232B62">
        <w:t xml:space="preserve"> is that procedures of </w:t>
      </w:r>
      <w:proofErr w:type="spellStart"/>
      <w:r w:rsidR="00232B62">
        <w:t>PCell</w:t>
      </w:r>
      <w:proofErr w:type="spellEnd"/>
      <w:r w:rsidR="00232B62">
        <w:t xml:space="preserve"> handover and </w:t>
      </w:r>
      <w:proofErr w:type="spellStart"/>
      <w:r w:rsidR="00232B62">
        <w:t>PSCell</w:t>
      </w:r>
      <w:proofErr w:type="spellEnd"/>
      <w:r w:rsidR="00232B62">
        <w:t xml:space="preserve"> addition </w:t>
      </w:r>
      <w:r>
        <w:t>are</w:t>
      </w:r>
      <w:r w:rsidR="00232B62">
        <w:t xml:space="preserve"> performed in parallel</w:t>
      </w:r>
      <w:r>
        <w:t xml:space="preserve"> as a baseline, sequential processing will be defined for specific cases.</w:t>
      </w:r>
    </w:p>
    <w:p w14:paraId="50C51BA4" w14:textId="23706270" w:rsidR="00711A9D" w:rsidRPr="00156EB2" w:rsidRDefault="00711A9D" w:rsidP="00232B62">
      <w:pPr>
        <w:ind w:right="-22"/>
        <w:rPr>
          <w:b/>
          <w:bCs/>
          <w:u w:val="single"/>
        </w:rPr>
      </w:pPr>
      <w:r w:rsidRPr="00156EB2">
        <w:rPr>
          <w:b/>
          <w:bCs/>
          <w:u w:val="single"/>
        </w:rPr>
        <w:t>NR-DC to NR-DC:</w:t>
      </w:r>
    </w:p>
    <w:p w14:paraId="563A414E" w14:textId="1F9F2A3E" w:rsidR="00C43FFF" w:rsidRDefault="00711A9D" w:rsidP="00232B62">
      <w:pPr>
        <w:ind w:right="-22"/>
      </w:pPr>
      <w:r>
        <w:t xml:space="preserve">For NR-DC to NR-DC, the specific case that HO with </w:t>
      </w:r>
      <w:proofErr w:type="spellStart"/>
      <w:r>
        <w:t>PSCell</w:t>
      </w:r>
      <w:proofErr w:type="spellEnd"/>
      <w:r>
        <w:t xml:space="preserve"> would be performed as sequential processing is agreed in </w:t>
      </w:r>
      <w:r w:rsidR="007E5459">
        <w:t>RAN4#100e meeting</w:t>
      </w:r>
      <w:r>
        <w:t xml:space="preserve">: </w:t>
      </w:r>
    </w:p>
    <w:p w14:paraId="34A11501" w14:textId="382443D2" w:rsidR="00C43FFF" w:rsidRDefault="00C43FFF" w:rsidP="008345E8">
      <w:pPr>
        <w:pStyle w:val="ListParagraph"/>
        <w:numPr>
          <w:ilvl w:val="0"/>
          <w:numId w:val="9"/>
        </w:numPr>
        <w:ind w:right="-22"/>
      </w:pPr>
      <w:r>
        <w:t xml:space="preserve">Case 1: </w:t>
      </w:r>
      <w:r w:rsidR="00AC4D04">
        <w:t>specific case in</w:t>
      </w:r>
      <w:r w:rsidR="00232B62">
        <w:t xml:space="preserve"> the scenario of from NR-DC to NR-DC</w:t>
      </w:r>
      <w:r w:rsidR="00AC4D04">
        <w:t xml:space="preserve"> when</w:t>
      </w:r>
      <w:r w:rsidR="00232B62" w:rsidRPr="00232B62">
        <w:t xml:space="preserve"> SMTC of target unknown </w:t>
      </w:r>
      <w:proofErr w:type="spellStart"/>
      <w:r w:rsidR="00232B62" w:rsidRPr="00232B62">
        <w:t>PSCell</w:t>
      </w:r>
      <w:proofErr w:type="spellEnd"/>
      <w:r w:rsidR="00232B62" w:rsidRPr="00232B62">
        <w:t xml:space="preserve"> is configured in </w:t>
      </w:r>
      <w:r w:rsidR="00232B62" w:rsidRPr="00C43FFF">
        <w:rPr>
          <w:i/>
          <w:iCs/>
        </w:rPr>
        <w:t>targetcellSMTC-SCG-r16</w:t>
      </w:r>
      <w:r w:rsidR="00232B62" w:rsidRPr="00232B62">
        <w:t xml:space="preserve"> but not configured in </w:t>
      </w:r>
      <w:proofErr w:type="spellStart"/>
      <w:r w:rsidR="00232B62" w:rsidRPr="00C43FFF">
        <w:rPr>
          <w:i/>
          <w:iCs/>
        </w:rPr>
        <w:t>reconfigurationWithSync</w:t>
      </w:r>
      <w:proofErr w:type="spellEnd"/>
      <w:r>
        <w:t xml:space="preserve"> </w:t>
      </w:r>
    </w:p>
    <w:p w14:paraId="6591E54C" w14:textId="2943899D" w:rsidR="007E5459" w:rsidRDefault="007E5459" w:rsidP="00711A9D">
      <w:pPr>
        <w:ind w:right="-22"/>
      </w:pPr>
      <w:r>
        <w:t xml:space="preserve">As we discussed in RAN4#101e, we have agreed the sequential processing will be cell search, SSB processing margin, and fine timing/frequency tracking and acquiring timing information for </w:t>
      </w:r>
      <w:proofErr w:type="spellStart"/>
      <w:r>
        <w:t>PCell</w:t>
      </w:r>
      <w:proofErr w:type="spellEnd"/>
      <w:r>
        <w:t xml:space="preserve">. </w:t>
      </w:r>
    </w:p>
    <w:p w14:paraId="056F383C" w14:textId="6F9B96EB" w:rsidR="004C3B3D" w:rsidRDefault="004C3B3D" w:rsidP="007E5459">
      <w:pPr>
        <w:ind w:right="-22"/>
      </w:pPr>
      <w:r>
        <w:t xml:space="preserve">In this WI, we will only focus on FR1+FR2 NR-DC, it means that we would only have FR1-FR1 HO and FR2-FR2 </w:t>
      </w:r>
      <w:proofErr w:type="spellStart"/>
      <w:r>
        <w:t>PSCell</w:t>
      </w:r>
      <w:proofErr w:type="spellEnd"/>
      <w:r>
        <w:t xml:space="preserve"> change / addition in HO with </w:t>
      </w:r>
      <w:proofErr w:type="spellStart"/>
      <w:r>
        <w:t>PSCell</w:t>
      </w:r>
      <w:proofErr w:type="spellEnd"/>
      <w:r>
        <w:t xml:space="preserve"> procedure.</w:t>
      </w:r>
    </w:p>
    <w:p w14:paraId="390281D1" w14:textId="4EB15DFB" w:rsidR="007E5459" w:rsidRDefault="004C3B3D" w:rsidP="007E5459">
      <w:pPr>
        <w:ind w:right="-22"/>
      </w:pPr>
      <w:r>
        <w:t xml:space="preserve">In NR-DC, </w:t>
      </w:r>
      <w:r w:rsidR="007E5459">
        <w:t xml:space="preserve">the </w:t>
      </w:r>
      <w:proofErr w:type="spellStart"/>
      <w:r w:rsidR="007E5459">
        <w:t>PSCell</w:t>
      </w:r>
      <w:proofErr w:type="spellEnd"/>
      <w:r w:rsidR="007E5459">
        <w:t xml:space="preserve"> addition requirements, the target </w:t>
      </w:r>
      <w:proofErr w:type="spellStart"/>
      <w:r w:rsidR="007E5459">
        <w:t>PSCell</w:t>
      </w:r>
      <w:proofErr w:type="spellEnd"/>
      <w:r w:rsidR="007E5459">
        <w:t xml:space="preserve"> search and timing sync delay are defined as below:</w:t>
      </w:r>
    </w:p>
    <w:p w14:paraId="303AEF97" w14:textId="77777777" w:rsidR="007E5459" w:rsidRPr="009C5807" w:rsidRDefault="007E5459" w:rsidP="007E5459">
      <w:pPr>
        <w:pStyle w:val="B1"/>
        <w:numPr>
          <w:ilvl w:val="0"/>
          <w:numId w:val="8"/>
        </w:numPr>
      </w:pPr>
      <w:proofErr w:type="spellStart"/>
      <w:r w:rsidRPr="009C5807">
        <w:t>T</w:t>
      </w:r>
      <w:r w:rsidRPr="009C5807">
        <w:rPr>
          <w:vertAlign w:val="subscript"/>
        </w:rPr>
        <w:t>search</w:t>
      </w:r>
      <w:proofErr w:type="spellEnd"/>
      <w:r w:rsidRPr="009C5807">
        <w:t xml:space="preserve"> is the time for AGC settling and PSS/SSS detection.</w:t>
      </w:r>
      <w:r w:rsidRPr="009C5807" w:rsidDel="00296FFD">
        <w:t xml:space="preserve"> </w:t>
      </w:r>
      <w:r w:rsidRPr="009C5807">
        <w:rPr>
          <w:lang w:eastAsia="ko-KR"/>
        </w:rPr>
        <w:t xml:space="preserve">If the target cell is known, </w:t>
      </w:r>
      <w:proofErr w:type="spellStart"/>
      <w:r w:rsidRPr="009C5807">
        <w:rPr>
          <w:rFonts w:eastAsia="Calibri"/>
        </w:rPr>
        <w:t>T</w:t>
      </w:r>
      <w:r w:rsidRPr="009C5807">
        <w:rPr>
          <w:rFonts w:eastAsia="Calibri"/>
          <w:vertAlign w:val="subscript"/>
        </w:rPr>
        <w:t>search</w:t>
      </w:r>
      <w:proofErr w:type="spellEnd"/>
      <w:r w:rsidRPr="009C5807">
        <w:rPr>
          <w:rFonts w:eastAsia="Calibri"/>
        </w:rPr>
        <w:t xml:space="preserve"> = 0 </w:t>
      </w:r>
      <w:proofErr w:type="spellStart"/>
      <w:r w:rsidRPr="009C5807">
        <w:rPr>
          <w:rFonts w:eastAsia="Calibri"/>
        </w:rPr>
        <w:t>ms</w:t>
      </w:r>
      <w:proofErr w:type="spellEnd"/>
      <w:r w:rsidRPr="009C5807">
        <w:rPr>
          <w:rFonts w:eastAsia="Calibri"/>
        </w:rPr>
        <w:t>.</w:t>
      </w:r>
      <w:r w:rsidRPr="009C5807">
        <w:rPr>
          <w:lang w:eastAsia="ko-KR"/>
        </w:rPr>
        <w:t xml:space="preserve"> </w:t>
      </w:r>
      <w:r w:rsidRPr="009C5807">
        <w:rPr>
          <w:rFonts w:eastAsia="Calibri"/>
        </w:rPr>
        <w:t xml:space="preserve">If the target cell is unknown and the target cell </w:t>
      </w:r>
      <w:proofErr w:type="spellStart"/>
      <w:r w:rsidRPr="009C5807">
        <w:rPr>
          <w:rFonts w:cs="v4.2.0"/>
        </w:rPr>
        <w:t>Ês</w:t>
      </w:r>
      <w:proofErr w:type="spellEnd"/>
      <w:r w:rsidRPr="009C5807">
        <w:rPr>
          <w:rFonts w:cs="v4.2.0"/>
        </w:rPr>
        <w:t>/</w:t>
      </w:r>
      <w:proofErr w:type="spellStart"/>
      <w:r w:rsidRPr="009C5807">
        <w:rPr>
          <w:rFonts w:cs="v4.2.0"/>
        </w:rPr>
        <w:t>Iot</w:t>
      </w:r>
      <w:proofErr w:type="spellEnd"/>
      <w:r w:rsidRPr="009C5807">
        <w:rPr>
          <w:rFonts w:cs="v4.2.0"/>
        </w:rPr>
        <w:t xml:space="preserve"> </w:t>
      </w:r>
      <w:r w:rsidRPr="009C5807">
        <w:rPr>
          <w:rFonts w:hint="eastAsia"/>
        </w:rPr>
        <w:t>≥</w:t>
      </w:r>
      <w:r w:rsidRPr="009C5807">
        <w:t xml:space="preserve"> </w:t>
      </w:r>
      <w:r w:rsidRPr="009C5807">
        <w:rPr>
          <w:rFonts w:cs="v4.2.0"/>
        </w:rPr>
        <w:t>-2dB</w:t>
      </w:r>
      <w:r w:rsidRPr="009C5807">
        <w:rPr>
          <w:lang w:eastAsia="ko-KR"/>
        </w:rPr>
        <w:t xml:space="preserve">, </w:t>
      </w:r>
      <w:proofErr w:type="spellStart"/>
      <w:r w:rsidRPr="009C5807">
        <w:rPr>
          <w:lang w:eastAsia="ko-KR"/>
        </w:rPr>
        <w:t>T</w:t>
      </w:r>
      <w:r w:rsidRPr="009C5807">
        <w:rPr>
          <w:vertAlign w:val="subscript"/>
          <w:lang w:eastAsia="ko-KR"/>
        </w:rPr>
        <w:t>search</w:t>
      </w:r>
      <w:proofErr w:type="spellEnd"/>
      <w:r w:rsidRPr="009C5807">
        <w:rPr>
          <w:lang w:eastAsia="ko-KR"/>
        </w:rPr>
        <w:t xml:space="preserve"> = </w:t>
      </w:r>
      <w:r w:rsidRPr="009C5807">
        <w:rPr>
          <w:lang w:eastAsia="zh-CN"/>
        </w:rPr>
        <w:t>24</w:t>
      </w:r>
      <w:r w:rsidRPr="009C5807">
        <w:rPr>
          <w:lang w:eastAsia="ko-KR"/>
        </w:rPr>
        <w:t>*</w:t>
      </w:r>
      <w:r w:rsidRPr="009C5807">
        <w:rPr>
          <w:rFonts w:cs="v4.2.0"/>
          <w:lang w:eastAsia="zh-CN"/>
        </w:rPr>
        <w:t xml:space="preserve"> </w:t>
      </w:r>
      <w:proofErr w:type="spellStart"/>
      <w:r w:rsidRPr="009C5807">
        <w:rPr>
          <w:rFonts w:cs="v4.2.0"/>
          <w:lang w:eastAsia="zh-CN"/>
        </w:rPr>
        <w:t>T</w:t>
      </w:r>
      <w:r w:rsidRPr="00107940">
        <w:rPr>
          <w:rFonts w:cs="v4.2.0"/>
          <w:vertAlign w:val="subscript"/>
          <w:lang w:eastAsia="zh-CN"/>
        </w:rPr>
        <w:t>rs</w:t>
      </w:r>
      <w:proofErr w:type="spellEnd"/>
      <w:r w:rsidRPr="009C5807">
        <w:rPr>
          <w:lang w:eastAsia="ko-KR"/>
        </w:rPr>
        <w:t xml:space="preserve"> </w:t>
      </w:r>
      <w:proofErr w:type="spellStart"/>
      <w:r w:rsidRPr="009C5807">
        <w:rPr>
          <w:lang w:eastAsia="ko-KR"/>
        </w:rPr>
        <w:t>ms</w:t>
      </w:r>
      <w:proofErr w:type="spellEnd"/>
      <w:r w:rsidRPr="009C5807">
        <w:rPr>
          <w:lang w:eastAsia="ko-KR"/>
        </w:rPr>
        <w:t>.</w:t>
      </w:r>
    </w:p>
    <w:p w14:paraId="60064454" w14:textId="77777777" w:rsidR="007E5459" w:rsidRPr="009C5807" w:rsidRDefault="007E5459" w:rsidP="007E5459">
      <w:pPr>
        <w:pStyle w:val="B1"/>
        <w:numPr>
          <w:ilvl w:val="0"/>
          <w:numId w:val="8"/>
        </w:numPr>
      </w:pP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proofErr w:type="spellStart"/>
      <w:r w:rsidRPr="009C5807">
        <w:rPr>
          <w:rFonts w:cs="v4.2.0"/>
          <w:lang w:eastAsia="zh-CN"/>
        </w:rPr>
        <w:t>T</w:t>
      </w:r>
      <w:r w:rsidRPr="00107940">
        <w:rPr>
          <w:rFonts w:cs="v4.2.0"/>
          <w:vertAlign w:val="subscript"/>
          <w:lang w:eastAsia="zh-CN"/>
        </w:rPr>
        <w:t>rs</w:t>
      </w:r>
      <w:proofErr w:type="spellEnd"/>
      <w:r w:rsidRPr="009C5807">
        <w:t xml:space="preserve"> </w:t>
      </w:r>
      <w:proofErr w:type="spellStart"/>
      <w:r w:rsidRPr="009C5807">
        <w:t>ms</w:t>
      </w:r>
      <w:proofErr w:type="spellEnd"/>
      <w:r w:rsidRPr="009C5807">
        <w:t xml:space="preserve"> for a known or unknown </w:t>
      </w:r>
      <w:proofErr w:type="spellStart"/>
      <w:r w:rsidRPr="009C5807">
        <w:t>PSCell</w:t>
      </w:r>
      <w:proofErr w:type="spellEnd"/>
      <w:r w:rsidRPr="009C5807">
        <w:t>.</w:t>
      </w:r>
    </w:p>
    <w:p w14:paraId="6B782780" w14:textId="77777777" w:rsidR="007E5459" w:rsidRDefault="007E5459" w:rsidP="007E5459">
      <w:pPr>
        <w:ind w:right="-22"/>
      </w:pPr>
      <w:r>
        <w:t xml:space="preserve">In NR-DC, legacy FR1-FR1 HO will be applied for </w:t>
      </w:r>
      <w:proofErr w:type="spellStart"/>
      <w:r>
        <w:t>PCell</w:t>
      </w:r>
      <w:proofErr w:type="spellEnd"/>
      <w:r>
        <w:t xml:space="preserve"> HO,</w:t>
      </w:r>
      <w:r w:rsidRPr="00F50033">
        <w:t xml:space="preserve"> </w:t>
      </w:r>
      <w:r>
        <w:t xml:space="preserve">the target </w:t>
      </w:r>
      <w:proofErr w:type="spellStart"/>
      <w:r>
        <w:t>PCell</w:t>
      </w:r>
      <w:proofErr w:type="spellEnd"/>
      <w:r>
        <w:t xml:space="preserve"> search and timing sync delay are defined as below:</w:t>
      </w:r>
    </w:p>
    <w:p w14:paraId="7B90434C" w14:textId="77777777" w:rsidR="007E5459" w:rsidRDefault="007E5459" w:rsidP="007E5459">
      <w:pPr>
        <w:pStyle w:val="B1"/>
        <w:numPr>
          <w:ilvl w:val="0"/>
          <w:numId w:val="8"/>
        </w:numPr>
      </w:pPr>
      <w:proofErr w:type="spellStart"/>
      <w:r>
        <w:t>T</w:t>
      </w:r>
      <w:r>
        <w:rPr>
          <w:sz w:val="13"/>
          <w:szCs w:val="13"/>
        </w:rPr>
        <w:t>search</w:t>
      </w:r>
      <w:proofErr w:type="spellEnd"/>
      <w:r>
        <w:rPr>
          <w:sz w:val="13"/>
          <w:szCs w:val="13"/>
        </w:rPr>
        <w:t xml:space="preserve"> </w:t>
      </w:r>
      <w:r>
        <w:t xml:space="preserve">is the time required to search the target cell when the target cell is not already known when the handover command is received by the UE. If the target cell is known, then </w:t>
      </w:r>
      <w:proofErr w:type="spellStart"/>
      <w:r>
        <w:t>T</w:t>
      </w:r>
      <w:r>
        <w:rPr>
          <w:sz w:val="13"/>
          <w:szCs w:val="13"/>
        </w:rPr>
        <w:t>search</w:t>
      </w:r>
      <w:proofErr w:type="spellEnd"/>
      <w:r>
        <w:rPr>
          <w:sz w:val="13"/>
          <w:szCs w:val="13"/>
        </w:rPr>
        <w:t xml:space="preserve"> </w:t>
      </w:r>
      <w:r>
        <w:t xml:space="preserve">= 0 </w:t>
      </w:r>
      <w:proofErr w:type="spellStart"/>
      <w:r>
        <w:t>ms</w:t>
      </w:r>
      <w:proofErr w:type="spellEnd"/>
      <w:r>
        <w:t>. If the target cell is an unknown intra-frequency cell and the target cell Es/</w:t>
      </w:r>
      <w:proofErr w:type="spellStart"/>
      <w:r>
        <w:t>Iot</w:t>
      </w:r>
      <w:proofErr w:type="spellEnd"/>
      <w:r>
        <w:rPr>
          <w:rFonts w:ascii="宋体" w:cs="宋体" w:hint="eastAsia"/>
        </w:rPr>
        <w:t>≥</w:t>
      </w:r>
      <w:r>
        <w:t xml:space="preserve">-2 dB, then </w:t>
      </w:r>
      <w:proofErr w:type="spellStart"/>
      <w:r>
        <w:t>T</w:t>
      </w:r>
      <w:r>
        <w:rPr>
          <w:sz w:val="13"/>
          <w:szCs w:val="13"/>
        </w:rPr>
        <w:t>search</w:t>
      </w:r>
      <w:proofErr w:type="spellEnd"/>
      <w:r>
        <w:rPr>
          <w:sz w:val="13"/>
          <w:szCs w:val="13"/>
        </w:rPr>
        <w:t xml:space="preserve"> </w:t>
      </w:r>
      <w:r>
        <w:t xml:space="preserve">= </w:t>
      </w:r>
      <w:proofErr w:type="spellStart"/>
      <w:r>
        <w:t>T</w:t>
      </w:r>
      <w:r>
        <w:rPr>
          <w:sz w:val="13"/>
          <w:szCs w:val="13"/>
        </w:rPr>
        <w:t>rs</w:t>
      </w:r>
      <w:proofErr w:type="spellEnd"/>
      <w:r>
        <w:rPr>
          <w:sz w:val="13"/>
          <w:szCs w:val="13"/>
        </w:rPr>
        <w:t xml:space="preserve"> </w:t>
      </w:r>
      <w:proofErr w:type="spellStart"/>
      <w:r>
        <w:t>ms</w:t>
      </w:r>
      <w:proofErr w:type="spellEnd"/>
      <w:r>
        <w:t>. If the target cell is an unknown inter-frequency cell and the target cell Es/</w:t>
      </w:r>
      <w:proofErr w:type="spellStart"/>
      <w:r>
        <w:t>Iot</w:t>
      </w:r>
      <w:proofErr w:type="spellEnd"/>
      <w:r>
        <w:rPr>
          <w:rFonts w:ascii="宋体" w:cs="宋体" w:hint="eastAsia"/>
        </w:rPr>
        <w:t>≥</w:t>
      </w:r>
      <w:r>
        <w:t xml:space="preserve">-2 dB, then </w:t>
      </w:r>
      <w:proofErr w:type="spellStart"/>
      <w:r>
        <w:t>T</w:t>
      </w:r>
      <w:r>
        <w:rPr>
          <w:sz w:val="13"/>
          <w:szCs w:val="13"/>
        </w:rPr>
        <w:t>search</w:t>
      </w:r>
      <w:proofErr w:type="spellEnd"/>
      <w:r>
        <w:rPr>
          <w:sz w:val="13"/>
          <w:szCs w:val="13"/>
        </w:rPr>
        <w:t xml:space="preserve"> </w:t>
      </w:r>
      <w:r>
        <w:t xml:space="preserve">= 3* </w:t>
      </w:r>
      <w:proofErr w:type="spellStart"/>
      <w:r>
        <w:t>T</w:t>
      </w:r>
      <w:r>
        <w:rPr>
          <w:sz w:val="13"/>
          <w:szCs w:val="13"/>
        </w:rPr>
        <w:t>rs</w:t>
      </w:r>
      <w:proofErr w:type="spellEnd"/>
      <w:r>
        <w:rPr>
          <w:sz w:val="13"/>
          <w:szCs w:val="13"/>
        </w:rPr>
        <w:t xml:space="preserve"> </w:t>
      </w:r>
      <w:proofErr w:type="spellStart"/>
      <w:r>
        <w:t>ms</w:t>
      </w:r>
      <w:proofErr w:type="spellEnd"/>
      <w:r>
        <w:t xml:space="preserve">. Regardless of whether DRX is in use by the UE, </w:t>
      </w:r>
      <w:proofErr w:type="spellStart"/>
      <w:r>
        <w:t>T</w:t>
      </w:r>
      <w:r>
        <w:rPr>
          <w:sz w:val="13"/>
          <w:szCs w:val="13"/>
        </w:rPr>
        <w:t>search</w:t>
      </w:r>
      <w:proofErr w:type="spellEnd"/>
      <w:r>
        <w:rPr>
          <w:sz w:val="13"/>
          <w:szCs w:val="13"/>
        </w:rPr>
        <w:t xml:space="preserve"> </w:t>
      </w:r>
      <w:r>
        <w:t xml:space="preserve">shall still be based on non-DRX target cell search times. </w:t>
      </w:r>
    </w:p>
    <w:p w14:paraId="6872A6BB" w14:textId="77777777" w:rsidR="007E5459" w:rsidRDefault="007E5459" w:rsidP="007E5459">
      <w:pPr>
        <w:pStyle w:val="B1"/>
        <w:numPr>
          <w:ilvl w:val="0"/>
          <w:numId w:val="8"/>
        </w:numPr>
      </w:pPr>
      <w:r w:rsidRPr="00F50033">
        <w:lastRenderedPageBreak/>
        <w:t>T</w:t>
      </w:r>
      <w:r w:rsidRPr="00F50033">
        <w:rPr>
          <w:sz w:val="13"/>
          <w:szCs w:val="13"/>
        </w:rPr>
        <w:t xml:space="preserve">Δ </w:t>
      </w:r>
      <w:r w:rsidRPr="00F50033">
        <w:t>is time for fine time tracking and acquiring full timing information of the target cell. T</w:t>
      </w:r>
      <w:r w:rsidRPr="00F50033">
        <w:rPr>
          <w:sz w:val="13"/>
          <w:szCs w:val="13"/>
        </w:rPr>
        <w:t xml:space="preserve">Δ </w:t>
      </w:r>
      <w:r w:rsidRPr="00F50033">
        <w:t xml:space="preserve">= </w:t>
      </w:r>
      <w:proofErr w:type="spellStart"/>
      <w:r w:rsidRPr="00F50033">
        <w:t>T</w:t>
      </w:r>
      <w:r w:rsidRPr="00F50033">
        <w:rPr>
          <w:sz w:val="13"/>
          <w:szCs w:val="13"/>
        </w:rPr>
        <w:t>rs</w:t>
      </w:r>
      <w:proofErr w:type="spellEnd"/>
      <w:r w:rsidRPr="00F50033">
        <w:t>.</w:t>
      </w:r>
    </w:p>
    <w:p w14:paraId="117331F9" w14:textId="2049894A" w:rsidR="007E5459" w:rsidRDefault="007E5459" w:rsidP="007E5459">
      <w:pPr>
        <w:ind w:right="-22"/>
      </w:pPr>
      <w:r>
        <w:t xml:space="preserve">From the current legacy requirements, in NR-DC to NR-DC, the target </w:t>
      </w:r>
      <w:proofErr w:type="spellStart"/>
      <w:r>
        <w:t>PCell</w:t>
      </w:r>
      <w:proofErr w:type="spellEnd"/>
      <w:r>
        <w:t xml:space="preserve"> search delay </w:t>
      </w:r>
      <w:r w:rsidR="004C3B3D">
        <w:t>+</w:t>
      </w:r>
      <w:r>
        <w:t xml:space="preserve"> </w:t>
      </w:r>
      <w:r w:rsidR="004C3B3D">
        <w:t xml:space="preserve">SSB processing margin + </w:t>
      </w:r>
      <w:r>
        <w:t xml:space="preserve">timing sync delay will be up to </w:t>
      </w:r>
      <w:r w:rsidR="004C3B3D">
        <w:t>(</w:t>
      </w:r>
      <w:r>
        <w:t>4*</w:t>
      </w:r>
      <w:proofErr w:type="spellStart"/>
      <w:r>
        <w:t>T</w:t>
      </w:r>
      <w:r w:rsidRPr="00F50033">
        <w:rPr>
          <w:vertAlign w:val="subscript"/>
        </w:rPr>
        <w:t>rs</w:t>
      </w:r>
      <w:proofErr w:type="spellEnd"/>
      <w:r>
        <w:t xml:space="preserve"> </w:t>
      </w:r>
      <w:r w:rsidR="004C3B3D">
        <w:t>+ 2)</w:t>
      </w:r>
      <w:proofErr w:type="spellStart"/>
      <w:r>
        <w:t>ms</w:t>
      </w:r>
      <w:proofErr w:type="spellEnd"/>
      <w:r>
        <w:t xml:space="preserve">, the cell search delay and timing sync delay for unknown target </w:t>
      </w:r>
      <w:proofErr w:type="spellStart"/>
      <w:r>
        <w:t>PSCell</w:t>
      </w:r>
      <w:proofErr w:type="spellEnd"/>
      <w:r>
        <w:t xml:space="preserve"> will be up to 25*</w:t>
      </w:r>
      <w:proofErr w:type="spellStart"/>
      <w:r>
        <w:t>T</w:t>
      </w:r>
      <w:r w:rsidRPr="00107940">
        <w:rPr>
          <w:vertAlign w:val="subscript"/>
        </w:rPr>
        <w:t>rs</w:t>
      </w:r>
      <w:proofErr w:type="spellEnd"/>
      <w:r>
        <w:t xml:space="preserve"> </w:t>
      </w:r>
      <w:proofErr w:type="spellStart"/>
      <w:r>
        <w:t>ms.</w:t>
      </w:r>
      <w:proofErr w:type="spellEnd"/>
    </w:p>
    <w:p w14:paraId="0B50CF5D" w14:textId="494A6EF1" w:rsidR="007E5459" w:rsidRDefault="007E5459" w:rsidP="007E5459">
      <w:pPr>
        <w:ind w:right="-22"/>
      </w:pPr>
      <w:r>
        <w:t xml:space="preserve">If </w:t>
      </w:r>
      <w:r w:rsidRPr="00232B62">
        <w:t xml:space="preserve">SMTC of </w:t>
      </w:r>
      <w:r>
        <w:t xml:space="preserve">the target unknown </w:t>
      </w:r>
      <w:proofErr w:type="spellStart"/>
      <w:r>
        <w:t>PSCell</w:t>
      </w:r>
      <w:proofErr w:type="spellEnd"/>
      <w:r>
        <w:t xml:space="preserve"> is configured in </w:t>
      </w:r>
      <w:r w:rsidRPr="00AC4D04">
        <w:rPr>
          <w:i/>
          <w:iCs/>
        </w:rPr>
        <w:t>targetcellSMTC-SCG-r16</w:t>
      </w:r>
      <w:r w:rsidRPr="00232B62">
        <w:t xml:space="preserve"> but not configured in </w:t>
      </w:r>
      <w:proofErr w:type="spellStart"/>
      <w:r w:rsidRPr="00AC4D04">
        <w:rPr>
          <w:i/>
          <w:iCs/>
        </w:rPr>
        <w:t>reconfigurationWithSync</w:t>
      </w:r>
      <w:proofErr w:type="spellEnd"/>
      <w:r>
        <w:t xml:space="preserve">, UE applies the configuration based on the timing reference of NR </w:t>
      </w:r>
      <w:proofErr w:type="spellStart"/>
      <w:r>
        <w:t>PCell</w:t>
      </w:r>
      <w:proofErr w:type="spellEnd"/>
      <w:r>
        <w:t xml:space="preserve"> for the target unknown </w:t>
      </w:r>
      <w:proofErr w:type="spellStart"/>
      <w:r>
        <w:t>PSCell</w:t>
      </w:r>
      <w:proofErr w:type="spellEnd"/>
      <w:r>
        <w:t>. W</w:t>
      </w:r>
      <w:r w:rsidRPr="000808DC">
        <w:t xml:space="preserve">hen </w:t>
      </w:r>
      <w:r>
        <w:t xml:space="preserve">UE </w:t>
      </w:r>
      <w:r w:rsidRPr="000808DC">
        <w:t xml:space="preserve">has </w:t>
      </w:r>
      <w:r>
        <w:t xml:space="preserve">obtained the timing information of target </w:t>
      </w:r>
      <w:proofErr w:type="spellStart"/>
      <w:r>
        <w:t>PCell</w:t>
      </w:r>
      <w:proofErr w:type="spellEnd"/>
      <w:r>
        <w:t xml:space="preserve">, this timing information can be applied to target </w:t>
      </w:r>
      <w:proofErr w:type="spellStart"/>
      <w:r>
        <w:t>PSCell</w:t>
      </w:r>
      <w:proofErr w:type="spellEnd"/>
      <w:r>
        <w:t xml:space="preserve"> directly, then the target </w:t>
      </w:r>
      <w:proofErr w:type="spellStart"/>
      <w:r>
        <w:t>PSCell</w:t>
      </w:r>
      <w:proofErr w:type="spellEnd"/>
      <w:r>
        <w:t xml:space="preserve"> could be a known cell and the </w:t>
      </w:r>
      <w:proofErr w:type="spellStart"/>
      <w:r>
        <w:t>PSCell</w:t>
      </w:r>
      <w:proofErr w:type="spellEnd"/>
      <w:r>
        <w:t xml:space="preserve"> addition delay for known target </w:t>
      </w:r>
      <w:proofErr w:type="spellStart"/>
      <w:r>
        <w:t>PSCell</w:t>
      </w:r>
      <w:proofErr w:type="spellEnd"/>
      <w:r>
        <w:t xml:space="preserve"> can be applied. Then HO with </w:t>
      </w:r>
      <w:proofErr w:type="spellStart"/>
      <w:r>
        <w:t>PSCell</w:t>
      </w:r>
      <w:proofErr w:type="spellEnd"/>
      <w:r>
        <w:t xml:space="preserve"> requirements with parallel processing should fulfill the delay for this specific case.</w:t>
      </w:r>
    </w:p>
    <w:p w14:paraId="362FD536" w14:textId="77777777" w:rsidR="007E5459" w:rsidRDefault="007E5459" w:rsidP="007E5459">
      <w:pPr>
        <w:pStyle w:val="RAN4Observation"/>
      </w:pPr>
      <w:r>
        <w:t xml:space="preserve">In HO with </w:t>
      </w:r>
      <w:proofErr w:type="spellStart"/>
      <w:r>
        <w:t>PSCell</w:t>
      </w:r>
      <w:proofErr w:type="spellEnd"/>
      <w:r>
        <w:t xml:space="preserve"> for NR-DC to NR-DC, parallel processing delay requirements which will reuse legacy HO and </w:t>
      </w:r>
      <w:proofErr w:type="spellStart"/>
      <w:r>
        <w:t>PSCell</w:t>
      </w:r>
      <w:proofErr w:type="spellEnd"/>
      <w:r>
        <w:t xml:space="preserve"> addition will </w:t>
      </w:r>
      <w:proofErr w:type="spellStart"/>
      <w:r>
        <w:t>fulfill</w:t>
      </w:r>
      <w:proofErr w:type="spellEnd"/>
      <w:r>
        <w:t xml:space="preserve"> the delay in this specific case </w:t>
      </w:r>
      <w:r w:rsidRPr="00C43FFF">
        <w:t xml:space="preserve">when SMTC of target unknown </w:t>
      </w:r>
      <w:proofErr w:type="spellStart"/>
      <w:r w:rsidRPr="00C43FFF">
        <w:t>PSCell</w:t>
      </w:r>
      <w:proofErr w:type="spellEnd"/>
      <w:r w:rsidRPr="00C43FFF">
        <w:t xml:space="preserve"> is configured in </w:t>
      </w:r>
      <w:r w:rsidRPr="00C43FFF">
        <w:rPr>
          <w:i/>
          <w:iCs/>
        </w:rPr>
        <w:t>targetcellSMTC-SCG-r16</w:t>
      </w:r>
      <w:r w:rsidRPr="00C43FFF">
        <w:t xml:space="preserve"> but not configured in </w:t>
      </w:r>
      <w:proofErr w:type="spellStart"/>
      <w:r w:rsidRPr="00C43FFF">
        <w:rPr>
          <w:i/>
          <w:iCs/>
        </w:rPr>
        <w:t>reconfigurationWithSync</w:t>
      </w:r>
      <w:proofErr w:type="spellEnd"/>
      <w:r w:rsidRPr="0008612A">
        <w:t>.</w:t>
      </w:r>
    </w:p>
    <w:p w14:paraId="443A3C35" w14:textId="35C30676" w:rsidR="00711A9D" w:rsidRPr="00156EB2" w:rsidRDefault="00711A9D" w:rsidP="00711A9D">
      <w:pPr>
        <w:ind w:right="-22"/>
        <w:rPr>
          <w:b/>
          <w:bCs/>
          <w:u w:val="single"/>
        </w:rPr>
      </w:pPr>
      <w:r w:rsidRPr="00156EB2">
        <w:rPr>
          <w:b/>
          <w:bCs/>
          <w:u w:val="single"/>
        </w:rPr>
        <w:t>NR SA to EN-DC:</w:t>
      </w:r>
    </w:p>
    <w:p w14:paraId="2A6A07BD" w14:textId="297D3A81" w:rsidR="00711A9D" w:rsidRDefault="00711A9D" w:rsidP="00711A9D">
      <w:pPr>
        <w:ind w:right="-22"/>
      </w:pPr>
      <w:r>
        <w:t xml:space="preserve">For NR SA to EN-DC, the specific case is still under discussion and an LS [4] sent to RAN2 to clarify the condition </w:t>
      </w:r>
      <w:r w:rsidRPr="00711A9D">
        <w:t xml:space="preserve">on configuration of HO with </w:t>
      </w:r>
      <w:proofErr w:type="spellStart"/>
      <w:r w:rsidRPr="00711A9D">
        <w:t>PSCell</w:t>
      </w:r>
      <w:proofErr w:type="spellEnd"/>
      <w:r w:rsidRPr="00711A9D">
        <w:t xml:space="preserve"> for NR SA to EN-DC scenario.</w:t>
      </w:r>
      <w:r>
        <w:t xml:space="preserve"> It could be come back after receiving RAN2’s response.</w:t>
      </w:r>
    </w:p>
    <w:p w14:paraId="5785D5B1" w14:textId="0F01B3F0" w:rsidR="00D37202" w:rsidRPr="00923728" w:rsidRDefault="00D37202" w:rsidP="00156EB2">
      <w:pPr>
        <w:pStyle w:val="RAN4H3"/>
      </w:pPr>
      <w:r>
        <w:t>Delay requirements</w:t>
      </w:r>
      <w:r w:rsidRPr="00923728">
        <w:t xml:space="preserve"> for HO with </w:t>
      </w:r>
      <w:proofErr w:type="spellStart"/>
      <w:r w:rsidRPr="00923728">
        <w:t>PSCell</w:t>
      </w:r>
      <w:proofErr w:type="spellEnd"/>
    </w:p>
    <w:p w14:paraId="786A24A5" w14:textId="3377345E" w:rsidR="002975F3" w:rsidRDefault="002975F3" w:rsidP="002975F3">
      <w:pPr>
        <w:ind w:right="-22"/>
      </w:pPr>
      <w:r>
        <w:t xml:space="preserve">Current RAN4 has specified the requirements for </w:t>
      </w:r>
      <w:proofErr w:type="spellStart"/>
      <w:r>
        <w:t>PCell</w:t>
      </w:r>
      <w:proofErr w:type="spellEnd"/>
      <w:r>
        <w:t xml:space="preserve"> HO and </w:t>
      </w:r>
      <w:proofErr w:type="spellStart"/>
      <w:r>
        <w:t>PSCell</w:t>
      </w:r>
      <w:proofErr w:type="spellEnd"/>
      <w:r>
        <w:t xml:space="preserve"> addition in different scenarios. The examples for them show as below:</w:t>
      </w:r>
    </w:p>
    <w:p w14:paraId="1B0CC3CE" w14:textId="77777777" w:rsidR="002975F3" w:rsidRDefault="002975F3" w:rsidP="002975F3">
      <w:pPr>
        <w:ind w:right="-22"/>
      </w:pPr>
      <w:r>
        <w:t>NR FR1 – NR FR1 Handover delay requirements in section 6.1.1.2 in 38.133:</w:t>
      </w:r>
    </w:p>
    <w:tbl>
      <w:tblPr>
        <w:tblStyle w:val="TableGrid"/>
        <w:tblW w:w="0" w:type="auto"/>
        <w:tblLook w:val="04A0" w:firstRow="1" w:lastRow="0" w:firstColumn="1" w:lastColumn="0" w:noHBand="0" w:noVBand="1"/>
      </w:tblPr>
      <w:tblGrid>
        <w:gridCol w:w="9617"/>
      </w:tblGrid>
      <w:tr w:rsidR="002975F3" w14:paraId="24286B52" w14:textId="77777777" w:rsidTr="001D63FB">
        <w:tc>
          <w:tcPr>
            <w:tcW w:w="9617" w:type="dxa"/>
          </w:tcPr>
          <w:p w14:paraId="53C08509" w14:textId="77777777" w:rsidR="002975F3" w:rsidRPr="009C5807" w:rsidRDefault="002975F3" w:rsidP="001D63FB">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w:t>
            </w:r>
            <w:r w:rsidRPr="009C5807">
              <w:rPr>
                <w:rFonts w:cs="v4.2.0" w:hint="eastAsia"/>
                <w:lang w:eastAsia="zh-CN"/>
              </w:rPr>
              <w:t xml:space="preserve">msec </w:t>
            </w:r>
            <w:r w:rsidRPr="009C5807">
              <w:rPr>
                <w:rFonts w:cs="v4.2.0"/>
              </w:rPr>
              <w:t>from the end of the last TTI containing the RRC command.</w:t>
            </w:r>
          </w:p>
          <w:p w14:paraId="1BBC83E3" w14:textId="77777777" w:rsidR="002975F3" w:rsidRPr="009C5807" w:rsidRDefault="002975F3" w:rsidP="001D63FB">
            <w:pPr>
              <w:rPr>
                <w:rFonts w:cs="v4.2.0"/>
              </w:rPr>
            </w:pPr>
            <w:r w:rsidRPr="009C5807">
              <w:rPr>
                <w:rFonts w:cs="v4.2.0"/>
              </w:rPr>
              <w:t>Where:</w:t>
            </w:r>
          </w:p>
          <w:p w14:paraId="2A1C583C" w14:textId="77777777" w:rsidR="002975F3" w:rsidRPr="00056D6D" w:rsidRDefault="002975F3" w:rsidP="001D63FB">
            <w:proofErr w:type="spellStart"/>
            <w:r w:rsidRPr="00056D6D">
              <w:rPr>
                <w:lang w:val="en-GB"/>
              </w:rPr>
              <w:t>D</w:t>
            </w:r>
            <w:r w:rsidRPr="00056D6D">
              <w:rPr>
                <w:vertAlign w:val="subscript"/>
                <w:lang w:val="en-GB"/>
              </w:rPr>
              <w:t>handover</w:t>
            </w:r>
            <w:proofErr w:type="spellEnd"/>
            <w:r w:rsidRPr="00056D6D">
              <w:rPr>
                <w:lang w:val="en-GB"/>
              </w:rPr>
              <w:t xml:space="preserve"> = </w:t>
            </w:r>
            <w:proofErr w:type="spellStart"/>
            <w:r w:rsidRPr="00056D6D">
              <w:rPr>
                <w:lang w:val="en-GB"/>
              </w:rPr>
              <w:t>T</w:t>
            </w:r>
            <w:r w:rsidRPr="00056D6D">
              <w:rPr>
                <w:vertAlign w:val="subscript"/>
                <w:lang w:val="en-GB"/>
              </w:rPr>
              <w:t>RRC_delay</w:t>
            </w:r>
            <w:proofErr w:type="spellEnd"/>
            <w:r w:rsidRPr="00056D6D">
              <w:rPr>
                <w:lang w:val="en-GB"/>
              </w:rPr>
              <w:t xml:space="preserve"> + </w:t>
            </w:r>
            <w:proofErr w:type="spellStart"/>
            <w:r w:rsidRPr="00056D6D">
              <w:rPr>
                <w:lang w:val="en-GB"/>
              </w:rPr>
              <w:t>T</w:t>
            </w:r>
            <w:r w:rsidRPr="00056D6D">
              <w:rPr>
                <w:vertAlign w:val="subscript"/>
                <w:lang w:val="en-GB"/>
              </w:rPr>
              <w:t>interrupt</w:t>
            </w:r>
            <w:proofErr w:type="spellEnd"/>
          </w:p>
          <w:p w14:paraId="1C71B530" w14:textId="77777777" w:rsidR="002975F3" w:rsidRPr="00056D6D" w:rsidRDefault="002975F3" w:rsidP="001D63FB">
            <w:r w:rsidRPr="00056D6D">
              <w:rPr>
                <w:vertAlign w:val="subscript"/>
                <w:lang w:val="en-GB"/>
              </w:rPr>
              <w:tab/>
            </w:r>
            <w:proofErr w:type="spellStart"/>
            <w:r w:rsidRPr="00056D6D">
              <w:rPr>
                <w:lang w:val="en-GB"/>
              </w:rPr>
              <w:t>T</w:t>
            </w:r>
            <w:r w:rsidRPr="00056D6D">
              <w:rPr>
                <w:vertAlign w:val="subscript"/>
                <w:lang w:val="en-GB"/>
              </w:rPr>
              <w:t>RRC_delay</w:t>
            </w:r>
            <w:proofErr w:type="spellEnd"/>
            <w:r w:rsidRPr="00056D6D">
              <w:rPr>
                <w:lang w:val="en-GB"/>
              </w:rPr>
              <w:t xml:space="preserve"> is the RRC procedure delay as specified in TS 38.331 [2].</w:t>
            </w:r>
          </w:p>
          <w:p w14:paraId="5140BF8A" w14:textId="77777777" w:rsidR="002975F3" w:rsidRPr="00056D6D" w:rsidRDefault="002975F3" w:rsidP="001D63FB">
            <w:r w:rsidRPr="00056D6D">
              <w:tab/>
            </w:r>
            <w:r w:rsidRPr="00056D6D">
              <w:rPr>
                <w:lang w:val="en-GB"/>
              </w:rPr>
              <w:t xml:space="preserve"> </w:t>
            </w:r>
            <w:proofErr w:type="spellStart"/>
            <w:r w:rsidRPr="004D79C7">
              <w:rPr>
                <w:lang w:val="en-GB"/>
              </w:rPr>
              <w:t>T</w:t>
            </w:r>
            <w:r w:rsidRPr="004D79C7">
              <w:rPr>
                <w:vertAlign w:val="subscript"/>
                <w:lang w:val="en-GB"/>
              </w:rPr>
              <w:t>interrupt</w:t>
            </w:r>
            <w:proofErr w:type="spellEnd"/>
            <w:r w:rsidRPr="004D79C7">
              <w:rPr>
                <w:lang w:val="en-GB"/>
              </w:rPr>
              <w:t xml:space="preserve"> = </w:t>
            </w:r>
            <w:proofErr w:type="spellStart"/>
            <w:r w:rsidRPr="004D79C7">
              <w:rPr>
                <w:lang w:val="en-GB"/>
              </w:rPr>
              <w:t>T</w:t>
            </w:r>
            <w:r w:rsidRPr="004D79C7">
              <w:rPr>
                <w:vertAlign w:val="subscript"/>
                <w:lang w:val="en-GB"/>
              </w:rPr>
              <w:t>search</w:t>
            </w:r>
            <w:proofErr w:type="spellEnd"/>
            <w:r w:rsidRPr="004D79C7">
              <w:rPr>
                <w:lang w:val="en-GB"/>
              </w:rPr>
              <w:t xml:space="preserve"> + T</w:t>
            </w:r>
            <w:r w:rsidRPr="004D79C7">
              <w:rPr>
                <w:vertAlign w:val="subscript"/>
                <w:lang w:val="en-GB"/>
              </w:rPr>
              <w:t>IU</w:t>
            </w:r>
            <w:r w:rsidRPr="004D79C7">
              <w:rPr>
                <w:lang w:val="en-GB"/>
              </w:rPr>
              <w:t xml:space="preserve"> + </w:t>
            </w:r>
            <w:proofErr w:type="spellStart"/>
            <w:r w:rsidRPr="004D79C7">
              <w:rPr>
                <w:lang w:val="en-GB"/>
              </w:rPr>
              <w:t>T</w:t>
            </w:r>
            <w:r w:rsidRPr="004D79C7">
              <w:rPr>
                <w:vertAlign w:val="subscript"/>
                <w:lang w:val="en-GB"/>
              </w:rPr>
              <w:t>processing</w:t>
            </w:r>
            <w:proofErr w:type="spellEnd"/>
            <w:r w:rsidRPr="004D79C7">
              <w:rPr>
                <w:vertAlign w:val="subscript"/>
                <w:lang w:val="en-GB"/>
              </w:rPr>
              <w:t xml:space="preserve"> </w:t>
            </w:r>
            <w:r w:rsidRPr="004D79C7">
              <w:rPr>
                <w:lang w:val="en-GB"/>
              </w:rPr>
              <w:t>+ T</w:t>
            </w:r>
            <w:r w:rsidRPr="004D79C7">
              <w:rPr>
                <w:vertAlign w:val="subscript"/>
                <w:lang w:val="en-GB"/>
              </w:rPr>
              <w:t>∆</w:t>
            </w:r>
            <w:r w:rsidRPr="004D79C7">
              <w:rPr>
                <w:lang w:val="en-GB"/>
              </w:rPr>
              <w:t xml:space="preserve"> + </w:t>
            </w:r>
            <w:proofErr w:type="spellStart"/>
            <w:r w:rsidRPr="004D79C7">
              <w:rPr>
                <w:lang w:val="en-GB"/>
              </w:rPr>
              <w:t>T</w:t>
            </w:r>
            <w:r w:rsidRPr="004D79C7">
              <w:rPr>
                <w:vertAlign w:val="subscript"/>
                <w:lang w:val="en-GB"/>
              </w:rPr>
              <w:t>margin</w:t>
            </w:r>
            <w:proofErr w:type="spellEnd"/>
            <w:r w:rsidRPr="004D79C7">
              <w:rPr>
                <w:vertAlign w:val="subscript"/>
                <w:lang w:val="en-GB"/>
              </w:rPr>
              <w:t xml:space="preserve"> </w:t>
            </w:r>
            <w:proofErr w:type="spellStart"/>
            <w:r w:rsidRPr="004D79C7">
              <w:rPr>
                <w:lang w:val="en-GB"/>
              </w:rPr>
              <w:t>ms</w:t>
            </w:r>
            <w:proofErr w:type="spellEnd"/>
          </w:p>
          <w:p w14:paraId="3C00E773" w14:textId="77777777" w:rsidR="002975F3" w:rsidRPr="00056D6D" w:rsidRDefault="002975F3" w:rsidP="001D63FB">
            <w:r w:rsidRPr="00056D6D">
              <w:rPr>
                <w:lang w:val="en-GB"/>
              </w:rPr>
              <w:t>Where:</w:t>
            </w:r>
          </w:p>
          <w:p w14:paraId="09BC0A36" w14:textId="77777777" w:rsidR="002975F3" w:rsidRPr="001A39BD" w:rsidRDefault="002975F3" w:rsidP="001D63FB">
            <w:pPr>
              <w:ind w:left="720"/>
              <w:rPr>
                <w:lang w:val="en-GB"/>
              </w:rPr>
            </w:pPr>
            <w:proofErr w:type="spellStart"/>
            <w:r w:rsidRPr="001A39BD">
              <w:rPr>
                <w:lang w:val="en-GB"/>
              </w:rPr>
              <w:t>T</w:t>
            </w:r>
            <w:r w:rsidRPr="001A39BD">
              <w:rPr>
                <w:vertAlign w:val="subscript"/>
                <w:lang w:val="en-GB"/>
              </w:rPr>
              <w:t>search</w:t>
            </w:r>
            <w:proofErr w:type="spellEnd"/>
            <w:r w:rsidRPr="001A39BD">
              <w:rPr>
                <w:lang w:val="en-GB"/>
              </w:rPr>
              <w:t xml:space="preserve"> is the time required to search the target cell when the target cell is not already known when the handover command is received by the UE. If the target cell is known, then </w:t>
            </w:r>
            <w:proofErr w:type="spellStart"/>
            <w:r w:rsidRPr="001A39BD">
              <w:rPr>
                <w:lang w:val="en-GB"/>
              </w:rPr>
              <w:t>T</w:t>
            </w:r>
            <w:r w:rsidRPr="001A39BD">
              <w:rPr>
                <w:vertAlign w:val="subscript"/>
                <w:lang w:val="en-GB"/>
              </w:rPr>
              <w:t>search</w:t>
            </w:r>
            <w:proofErr w:type="spellEnd"/>
            <w:r w:rsidRPr="001A39BD">
              <w:rPr>
                <w:lang w:val="en-GB"/>
              </w:rPr>
              <w:t xml:space="preserve"> = 0 </w:t>
            </w:r>
            <w:proofErr w:type="spellStart"/>
            <w:r w:rsidRPr="001A39BD">
              <w:rPr>
                <w:lang w:val="en-GB"/>
              </w:rPr>
              <w:t>ms</w:t>
            </w:r>
            <w:proofErr w:type="spellEnd"/>
            <w:r w:rsidRPr="001A39BD">
              <w:rPr>
                <w:lang w:val="en-GB"/>
              </w:rPr>
              <w:t>. If the target cell is an unknown intra-frequency cell and the target cell Es/</w:t>
            </w:r>
            <w:proofErr w:type="spellStart"/>
            <w:r w:rsidRPr="001A39BD">
              <w:rPr>
                <w:lang w:val="en-GB"/>
              </w:rPr>
              <w:t>Iot</w:t>
            </w:r>
            <w:proofErr w:type="spellEnd"/>
            <w:r w:rsidRPr="001A39BD">
              <w:rPr>
                <w:rFonts w:hint="eastAsia"/>
                <w:lang w:val="en-GB"/>
              </w:rPr>
              <w:t>≥</w:t>
            </w:r>
            <w:r w:rsidRPr="001A39BD">
              <w:rPr>
                <w:lang w:val="en-GB"/>
              </w:rPr>
              <w:t xml:space="preserve">-2 dB, then </w:t>
            </w:r>
            <w:proofErr w:type="spellStart"/>
            <w:r w:rsidRPr="001A39BD">
              <w:rPr>
                <w:lang w:val="en-GB"/>
              </w:rPr>
              <w:t>T</w:t>
            </w:r>
            <w:r w:rsidRPr="001A39BD">
              <w:rPr>
                <w:vertAlign w:val="subscript"/>
                <w:lang w:val="en-GB"/>
              </w:rPr>
              <w:t>search</w:t>
            </w:r>
            <w:proofErr w:type="spellEnd"/>
            <w:r w:rsidRPr="001A39BD">
              <w:rPr>
                <w:lang w:val="en-GB"/>
              </w:rPr>
              <w:t xml:space="preserve"> = </w:t>
            </w:r>
            <w:proofErr w:type="spellStart"/>
            <w:proofErr w:type="gramStart"/>
            <w:r w:rsidRPr="001A39BD">
              <w:rPr>
                <w:lang w:val="en-GB"/>
              </w:rPr>
              <w:t>T</w:t>
            </w:r>
            <w:r w:rsidRPr="001A39BD">
              <w:rPr>
                <w:vertAlign w:val="subscript"/>
                <w:lang w:val="en-GB"/>
              </w:rPr>
              <w:t>rs</w:t>
            </w:r>
            <w:proofErr w:type="spellEnd"/>
            <w:r w:rsidRPr="001A39BD" w:rsidDel="000446A6">
              <w:rPr>
                <w:lang w:val="en-GB"/>
              </w:rPr>
              <w:t xml:space="preserve"> </w:t>
            </w:r>
            <w:r w:rsidRPr="001A39BD">
              <w:rPr>
                <w:lang w:val="en-GB"/>
              </w:rPr>
              <w:t xml:space="preserve"> </w:t>
            </w:r>
            <w:proofErr w:type="spellStart"/>
            <w:r w:rsidRPr="001A39BD">
              <w:rPr>
                <w:lang w:val="en-GB"/>
              </w:rPr>
              <w:t>ms</w:t>
            </w:r>
            <w:proofErr w:type="spellEnd"/>
            <w:proofErr w:type="gramEnd"/>
            <w:r w:rsidRPr="001A39BD">
              <w:rPr>
                <w:lang w:val="en-GB"/>
              </w:rPr>
              <w:t>. If the target cell is an unknown inter-frequency cell and the target cell Es/</w:t>
            </w:r>
            <w:proofErr w:type="spellStart"/>
            <w:r w:rsidRPr="001A39BD">
              <w:rPr>
                <w:lang w:val="en-GB"/>
              </w:rPr>
              <w:t>Iot</w:t>
            </w:r>
            <w:proofErr w:type="spellEnd"/>
            <w:r w:rsidRPr="001A39BD">
              <w:rPr>
                <w:rFonts w:hint="eastAsia"/>
                <w:lang w:val="en-GB"/>
              </w:rPr>
              <w:t>≥</w:t>
            </w:r>
            <w:r w:rsidRPr="001A39BD">
              <w:rPr>
                <w:lang w:val="en-GB"/>
              </w:rPr>
              <w:t xml:space="preserve">-2 dB, then </w:t>
            </w:r>
            <w:proofErr w:type="spellStart"/>
            <w:r w:rsidRPr="001A39BD">
              <w:rPr>
                <w:lang w:val="en-GB"/>
              </w:rPr>
              <w:t>T</w:t>
            </w:r>
            <w:r w:rsidRPr="001A39BD">
              <w:rPr>
                <w:vertAlign w:val="subscript"/>
                <w:lang w:val="en-GB"/>
              </w:rPr>
              <w:t>search</w:t>
            </w:r>
            <w:proofErr w:type="spellEnd"/>
            <w:r w:rsidRPr="001A39BD">
              <w:rPr>
                <w:lang w:val="en-GB"/>
              </w:rPr>
              <w:t xml:space="preserve"> = 3* </w:t>
            </w:r>
            <w:proofErr w:type="spellStart"/>
            <w:proofErr w:type="gramStart"/>
            <w:r w:rsidRPr="001A39BD">
              <w:rPr>
                <w:lang w:val="en-GB"/>
              </w:rPr>
              <w:t>T</w:t>
            </w:r>
            <w:r w:rsidRPr="001A39BD">
              <w:rPr>
                <w:vertAlign w:val="subscript"/>
                <w:lang w:val="en-GB"/>
              </w:rPr>
              <w:t>rs</w:t>
            </w:r>
            <w:proofErr w:type="spellEnd"/>
            <w:r w:rsidRPr="001A39BD">
              <w:rPr>
                <w:lang w:val="en-GB"/>
              </w:rPr>
              <w:t xml:space="preserve">  </w:t>
            </w:r>
            <w:proofErr w:type="spellStart"/>
            <w:r w:rsidRPr="001A39BD">
              <w:rPr>
                <w:lang w:val="en-GB"/>
              </w:rPr>
              <w:t>ms</w:t>
            </w:r>
            <w:proofErr w:type="spellEnd"/>
            <w:proofErr w:type="gramEnd"/>
            <w:r w:rsidRPr="001A39BD">
              <w:rPr>
                <w:lang w:val="en-GB"/>
              </w:rPr>
              <w:t xml:space="preserve">. Regardless of whether DRX is in use by the UE, </w:t>
            </w:r>
            <w:proofErr w:type="spellStart"/>
            <w:r w:rsidRPr="001A39BD">
              <w:rPr>
                <w:lang w:val="en-GB"/>
              </w:rPr>
              <w:t>T</w:t>
            </w:r>
            <w:r w:rsidRPr="001A39BD">
              <w:rPr>
                <w:vertAlign w:val="subscript"/>
                <w:lang w:val="en-GB"/>
              </w:rPr>
              <w:t>search</w:t>
            </w:r>
            <w:proofErr w:type="spellEnd"/>
            <w:r w:rsidRPr="001A39BD">
              <w:rPr>
                <w:lang w:val="en-GB"/>
              </w:rPr>
              <w:t xml:space="preserve"> shall still be based on non-DRX target cell search times.</w:t>
            </w:r>
          </w:p>
          <w:p w14:paraId="0DE06E85" w14:textId="77777777" w:rsidR="002975F3" w:rsidRPr="001A39BD" w:rsidRDefault="002975F3" w:rsidP="001D63FB">
            <w:pPr>
              <w:rPr>
                <w:lang w:val="en-GB"/>
              </w:rPr>
            </w:pPr>
            <w:r w:rsidRPr="001A39BD">
              <w:rPr>
                <w:lang w:val="en-GB"/>
              </w:rPr>
              <w:tab/>
              <w:t>T</w:t>
            </w:r>
            <w:r w:rsidRPr="001A39BD">
              <w:rPr>
                <w:vertAlign w:val="subscript"/>
                <w:lang w:val="en-GB"/>
              </w:rPr>
              <w:t>∆</w:t>
            </w:r>
            <w:r w:rsidRPr="001A39BD">
              <w:rPr>
                <w:lang w:val="en-GB"/>
              </w:rPr>
              <w:t xml:space="preserve"> is time for fine time tracking and acquiring full timing information of the target cell. T</w:t>
            </w:r>
            <w:r w:rsidRPr="001A39BD">
              <w:rPr>
                <w:vertAlign w:val="subscript"/>
                <w:lang w:val="en-GB"/>
              </w:rPr>
              <w:t>∆</w:t>
            </w:r>
            <w:r w:rsidRPr="001A39BD">
              <w:rPr>
                <w:lang w:val="en-GB"/>
              </w:rPr>
              <w:t xml:space="preserve"> = </w:t>
            </w:r>
            <w:proofErr w:type="spellStart"/>
            <w:r w:rsidRPr="001A39BD">
              <w:rPr>
                <w:lang w:val="en-GB"/>
              </w:rPr>
              <w:t>T</w:t>
            </w:r>
            <w:r w:rsidRPr="001A39BD">
              <w:rPr>
                <w:vertAlign w:val="subscript"/>
                <w:lang w:val="en-GB"/>
              </w:rPr>
              <w:t>rs</w:t>
            </w:r>
            <w:proofErr w:type="spellEnd"/>
            <w:r w:rsidRPr="001A39BD">
              <w:rPr>
                <w:lang w:val="en-GB"/>
              </w:rPr>
              <w:t>.</w:t>
            </w:r>
          </w:p>
          <w:p w14:paraId="75FCA0EE" w14:textId="77777777" w:rsidR="002975F3" w:rsidRPr="001A39BD" w:rsidRDefault="002975F3" w:rsidP="001D63FB">
            <w:pPr>
              <w:rPr>
                <w:lang w:val="en-GB"/>
              </w:rPr>
            </w:pPr>
            <w:r w:rsidRPr="001A39BD">
              <w:rPr>
                <w:lang w:val="en-GB"/>
              </w:rPr>
              <w:tab/>
            </w:r>
            <w:proofErr w:type="spellStart"/>
            <w:r w:rsidRPr="001A39BD">
              <w:rPr>
                <w:lang w:val="en-GB"/>
              </w:rPr>
              <w:t>T</w:t>
            </w:r>
            <w:r w:rsidRPr="001A39BD">
              <w:rPr>
                <w:vertAlign w:val="subscript"/>
                <w:lang w:val="en-GB"/>
              </w:rPr>
              <w:t>processing</w:t>
            </w:r>
            <w:proofErr w:type="spellEnd"/>
            <w:r w:rsidRPr="001A39BD">
              <w:rPr>
                <w:lang w:val="en-GB"/>
              </w:rPr>
              <w:t xml:space="preserve"> is time for UE processing. </w:t>
            </w:r>
            <w:proofErr w:type="spellStart"/>
            <w:r w:rsidRPr="001A39BD">
              <w:rPr>
                <w:lang w:val="en-GB"/>
              </w:rPr>
              <w:t>T</w:t>
            </w:r>
            <w:r w:rsidRPr="001A39BD">
              <w:rPr>
                <w:vertAlign w:val="subscript"/>
                <w:lang w:val="en-GB"/>
              </w:rPr>
              <w:t>processing</w:t>
            </w:r>
            <w:proofErr w:type="spellEnd"/>
            <w:r w:rsidRPr="001A39BD">
              <w:rPr>
                <w:lang w:val="en-GB"/>
              </w:rPr>
              <w:t xml:space="preserve"> can be up to 20ms.</w:t>
            </w:r>
          </w:p>
          <w:p w14:paraId="77B6C8A3" w14:textId="77777777" w:rsidR="002975F3" w:rsidRPr="001A39BD" w:rsidRDefault="002975F3" w:rsidP="001D63FB">
            <w:pPr>
              <w:rPr>
                <w:lang w:val="en-GB"/>
              </w:rPr>
            </w:pPr>
            <w:r w:rsidRPr="001A39BD">
              <w:rPr>
                <w:lang w:val="en-GB"/>
              </w:rPr>
              <w:tab/>
            </w:r>
            <w:proofErr w:type="spellStart"/>
            <w:r w:rsidRPr="001A39BD">
              <w:rPr>
                <w:lang w:val="en-GB"/>
              </w:rPr>
              <w:t>T</w:t>
            </w:r>
            <w:r w:rsidRPr="001A39BD">
              <w:rPr>
                <w:vertAlign w:val="subscript"/>
                <w:lang w:val="en-GB"/>
              </w:rPr>
              <w:t>margin</w:t>
            </w:r>
            <w:proofErr w:type="spellEnd"/>
            <w:r w:rsidRPr="001A39BD">
              <w:rPr>
                <w:vertAlign w:val="subscript"/>
                <w:lang w:val="en-GB"/>
              </w:rPr>
              <w:t xml:space="preserve"> </w:t>
            </w:r>
            <w:r w:rsidRPr="001A39BD">
              <w:rPr>
                <w:lang w:val="en-GB"/>
              </w:rPr>
              <w:t xml:space="preserve">is time for SSB post-processing. </w:t>
            </w:r>
            <w:proofErr w:type="spellStart"/>
            <w:r w:rsidRPr="001A39BD">
              <w:rPr>
                <w:lang w:val="en-GB"/>
              </w:rPr>
              <w:t>T</w:t>
            </w:r>
            <w:r w:rsidRPr="001A39BD">
              <w:rPr>
                <w:vertAlign w:val="subscript"/>
                <w:lang w:val="en-GB"/>
              </w:rPr>
              <w:t>margin</w:t>
            </w:r>
            <w:proofErr w:type="spellEnd"/>
            <w:r w:rsidRPr="001A39BD">
              <w:rPr>
                <w:vertAlign w:val="subscript"/>
                <w:lang w:val="en-GB"/>
              </w:rPr>
              <w:t xml:space="preserve"> </w:t>
            </w:r>
            <w:r w:rsidRPr="001A39BD">
              <w:rPr>
                <w:lang w:val="en-GB"/>
              </w:rPr>
              <w:t>can be up to 2ms.</w:t>
            </w:r>
          </w:p>
          <w:p w14:paraId="3A3C10EC" w14:textId="77777777" w:rsidR="002975F3" w:rsidRPr="001A39BD" w:rsidRDefault="002975F3" w:rsidP="001D63FB">
            <w:pPr>
              <w:rPr>
                <w:lang w:val="en-GB"/>
              </w:rPr>
            </w:pPr>
            <w:r w:rsidRPr="001A39BD">
              <w:rPr>
                <w:lang w:val="en-GB"/>
              </w:rPr>
              <w:tab/>
              <w:t>T</w:t>
            </w:r>
            <w:r w:rsidRPr="001A39BD">
              <w:rPr>
                <w:vertAlign w:val="subscript"/>
                <w:lang w:val="en-GB"/>
              </w:rPr>
              <w:t>IU</w:t>
            </w:r>
            <w:r w:rsidRPr="001A39BD">
              <w:rPr>
                <w:lang w:val="en-GB"/>
              </w:rPr>
              <w:t xml:space="preserve"> is the interruption uncertainty in acquiring the first available PRACH occasion in the new cell. T</w:t>
            </w:r>
            <w:r w:rsidRPr="001A39BD">
              <w:rPr>
                <w:vertAlign w:val="subscript"/>
                <w:lang w:val="en-GB"/>
              </w:rPr>
              <w:t>IU</w:t>
            </w:r>
            <w:r w:rsidRPr="001A39BD">
              <w:rPr>
                <w:lang w:val="en-GB"/>
              </w:rPr>
              <w:t xml:space="preserve"> can be up to the summation of SSB to PRACH occasion association period and 10 </w:t>
            </w:r>
            <w:proofErr w:type="spellStart"/>
            <w:r w:rsidRPr="001A39BD">
              <w:rPr>
                <w:lang w:val="en-GB"/>
              </w:rPr>
              <w:t>ms</w:t>
            </w:r>
            <w:proofErr w:type="spellEnd"/>
            <w:r w:rsidRPr="001A39BD">
              <w:rPr>
                <w:lang w:val="en-GB"/>
              </w:rPr>
              <w:t>. SSB to PRACH occasion associated period is defined in the table 8.1-1 of TS 38.213 [3].</w:t>
            </w:r>
          </w:p>
          <w:p w14:paraId="2D620361" w14:textId="77777777" w:rsidR="002975F3" w:rsidRPr="001A39BD" w:rsidRDefault="002975F3" w:rsidP="001D63FB">
            <w:pPr>
              <w:ind w:right="-22"/>
              <w:rPr>
                <w:lang w:val="en-GB"/>
              </w:rPr>
            </w:pPr>
          </w:p>
        </w:tc>
      </w:tr>
    </w:tbl>
    <w:p w14:paraId="3DA9DC6A" w14:textId="77777777" w:rsidR="002975F3" w:rsidRDefault="002975F3" w:rsidP="002975F3">
      <w:pPr>
        <w:ind w:right="-22"/>
      </w:pPr>
    </w:p>
    <w:p w14:paraId="3879AE1E" w14:textId="77777777" w:rsidR="002975F3" w:rsidRDefault="002975F3" w:rsidP="002975F3">
      <w:pPr>
        <w:ind w:right="-22"/>
      </w:pPr>
      <w:r>
        <w:t xml:space="preserve">NR-DC </w:t>
      </w:r>
      <w:proofErr w:type="spellStart"/>
      <w:r>
        <w:t>PSCell</w:t>
      </w:r>
      <w:proofErr w:type="spellEnd"/>
      <w:r>
        <w:t xml:space="preserve"> addition delay requirements in section 8.9.2 in 38.133 (current requirements apply for FR1 </w:t>
      </w:r>
      <w:proofErr w:type="spellStart"/>
      <w:r>
        <w:t>PCell</w:t>
      </w:r>
      <w:proofErr w:type="spellEnd"/>
      <w:r>
        <w:t xml:space="preserve"> and FR2 </w:t>
      </w:r>
      <w:proofErr w:type="spellStart"/>
      <w:r>
        <w:t>PSCell</w:t>
      </w:r>
      <w:proofErr w:type="spellEnd"/>
      <w:r>
        <w:t xml:space="preserve">): </w:t>
      </w:r>
    </w:p>
    <w:tbl>
      <w:tblPr>
        <w:tblStyle w:val="TableGrid"/>
        <w:tblW w:w="0" w:type="auto"/>
        <w:tblLook w:val="04A0" w:firstRow="1" w:lastRow="0" w:firstColumn="1" w:lastColumn="0" w:noHBand="0" w:noVBand="1"/>
      </w:tblPr>
      <w:tblGrid>
        <w:gridCol w:w="9617"/>
      </w:tblGrid>
      <w:tr w:rsidR="002975F3" w14:paraId="014D4828" w14:textId="77777777" w:rsidTr="001D63FB">
        <w:tc>
          <w:tcPr>
            <w:tcW w:w="9617" w:type="dxa"/>
          </w:tcPr>
          <w:p w14:paraId="2F19860C" w14:textId="77777777" w:rsidR="002975F3" w:rsidRPr="009C5807" w:rsidRDefault="002975F3" w:rsidP="001D63FB">
            <w:pPr>
              <w:overflowPunct w:val="0"/>
              <w:autoSpaceDE w:val="0"/>
              <w:autoSpaceDN w:val="0"/>
              <w:adjustRightInd w:val="0"/>
              <w:textAlignment w:val="baseline"/>
              <w:rPr>
                <w:lang w:eastAsia="ja-JP"/>
              </w:rPr>
            </w:pPr>
            <w:r w:rsidRPr="009C5807">
              <w:rPr>
                <w:lang w:eastAsia="ko-KR"/>
              </w:rPr>
              <w:t xml:space="preserve">Upon receiving </w:t>
            </w:r>
            <w:proofErr w:type="spellStart"/>
            <w:r w:rsidRPr="009C5807">
              <w:rPr>
                <w:lang w:eastAsia="ko-KR"/>
              </w:rPr>
              <w:t>PSCell</w:t>
            </w:r>
            <w:proofErr w:type="spellEnd"/>
            <w:r w:rsidRPr="009C5807">
              <w:rPr>
                <w:lang w:eastAsia="ko-KR"/>
              </w:rPr>
              <w:t xml:space="preserve"> </w:t>
            </w:r>
            <w:r w:rsidRPr="009C5807">
              <w:rPr>
                <w:lang w:eastAsia="ja-JP"/>
              </w:rPr>
              <w:t xml:space="preserve">addition </w:t>
            </w:r>
            <w:r w:rsidRPr="009C5807">
              <w:rPr>
                <w:lang w:eastAsia="ko-KR"/>
              </w:rPr>
              <w:t xml:space="preserve">in subframe </w:t>
            </w:r>
            <w:r w:rsidRPr="009C5807">
              <w:rPr>
                <w:i/>
                <w:lang w:eastAsia="ko-KR"/>
              </w:rPr>
              <w:t>n</w:t>
            </w:r>
            <w:r w:rsidRPr="009C5807">
              <w:rPr>
                <w:lang w:eastAsia="ko-KR"/>
              </w:rPr>
              <w:t xml:space="preserve">, the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w:t>
            </w:r>
            <w:proofErr w:type="spellStart"/>
            <w:r w:rsidRPr="009C5807">
              <w:rPr>
                <w:lang w:eastAsia="ko-KR"/>
              </w:rPr>
              <w:t>PSCell</w:t>
            </w:r>
            <w:proofErr w:type="spellEnd"/>
            <w:r w:rsidRPr="009C5807">
              <w:rPr>
                <w:lang w:eastAsia="ko-KR"/>
              </w:rPr>
              <w:t xml:space="preserve"> in FR2 no later than in subframe </w:t>
            </w:r>
            <w:r w:rsidRPr="009C5807">
              <w:rPr>
                <w:i/>
                <w:lang w:eastAsia="ko-KR"/>
              </w:rPr>
              <w:t xml:space="preserve">n </w:t>
            </w:r>
            <w:r w:rsidRPr="009C5807">
              <w:rPr>
                <w:lang w:eastAsia="ko-KR"/>
              </w:rPr>
              <w:t>+</w:t>
            </w:r>
            <w:r w:rsidRPr="009C5807">
              <w:rPr>
                <w:lang w:eastAsia="ja-JP"/>
              </w:rPr>
              <w:t xml:space="preserve"> </w:t>
            </w:r>
            <w:proofErr w:type="spellStart"/>
            <w:r w:rsidRPr="009C5807">
              <w:rPr>
                <w:lang w:eastAsia="ja-JP"/>
              </w:rPr>
              <w:t>T</w:t>
            </w:r>
            <w:r w:rsidRPr="009C5807">
              <w:rPr>
                <w:vertAlign w:val="subscript"/>
                <w:lang w:eastAsia="ja-JP"/>
              </w:rPr>
              <w:t>config_PSCell</w:t>
            </w:r>
            <w:proofErr w:type="spellEnd"/>
            <w:r w:rsidRPr="009C5807">
              <w:rPr>
                <w:lang w:eastAsia="ja-JP"/>
              </w:rPr>
              <w:t>:</w:t>
            </w:r>
          </w:p>
          <w:p w14:paraId="01384957" w14:textId="77777777" w:rsidR="002975F3" w:rsidRPr="009C5807" w:rsidRDefault="002975F3" w:rsidP="001D63FB">
            <w:r w:rsidRPr="009C5807">
              <w:t>where:</w:t>
            </w:r>
          </w:p>
          <w:p w14:paraId="67622CF3" w14:textId="77777777" w:rsidR="002975F3" w:rsidRPr="00056D6D" w:rsidRDefault="002975F3" w:rsidP="001D63FB">
            <w:proofErr w:type="spellStart"/>
            <w:r w:rsidRPr="004D79C7">
              <w:rPr>
                <w:lang w:val="en-GB"/>
              </w:rPr>
              <w:t>T</w:t>
            </w:r>
            <w:r w:rsidRPr="004D79C7">
              <w:rPr>
                <w:vertAlign w:val="subscript"/>
                <w:lang w:val="en-GB"/>
              </w:rPr>
              <w:t>config_PSCell</w:t>
            </w:r>
            <w:proofErr w:type="spellEnd"/>
            <w:r w:rsidRPr="004D79C7">
              <w:rPr>
                <w:lang w:val="en-GB"/>
              </w:rPr>
              <w:t xml:space="preserve"> = </w:t>
            </w:r>
            <w:proofErr w:type="spellStart"/>
            <w:r w:rsidRPr="004D79C7">
              <w:rPr>
                <w:lang w:val="en-GB"/>
              </w:rPr>
              <w:t>T</w:t>
            </w:r>
            <w:r w:rsidRPr="004D79C7">
              <w:rPr>
                <w:vertAlign w:val="subscript"/>
                <w:lang w:val="en-GB"/>
              </w:rPr>
              <w:t>RRC_delay</w:t>
            </w:r>
            <w:proofErr w:type="spellEnd"/>
            <w:r w:rsidRPr="004D79C7">
              <w:rPr>
                <w:lang w:val="en-GB"/>
              </w:rPr>
              <w:t xml:space="preserve"> + </w:t>
            </w:r>
            <w:proofErr w:type="spellStart"/>
            <w:r w:rsidRPr="004D79C7">
              <w:rPr>
                <w:lang w:val="en-GB"/>
              </w:rPr>
              <w:t>T</w:t>
            </w:r>
            <w:r w:rsidRPr="004D79C7">
              <w:rPr>
                <w:vertAlign w:val="subscript"/>
                <w:lang w:val="en-GB"/>
              </w:rPr>
              <w:t>processing</w:t>
            </w:r>
            <w:proofErr w:type="spellEnd"/>
            <w:r w:rsidRPr="004D79C7">
              <w:rPr>
                <w:lang w:val="en-GB"/>
              </w:rPr>
              <w:t xml:space="preserve"> + </w:t>
            </w:r>
            <w:proofErr w:type="spellStart"/>
            <w:r w:rsidRPr="004D79C7">
              <w:rPr>
                <w:lang w:val="en-GB"/>
              </w:rPr>
              <w:t>T</w:t>
            </w:r>
            <w:r w:rsidRPr="004D79C7">
              <w:rPr>
                <w:vertAlign w:val="subscript"/>
                <w:lang w:val="en-GB"/>
              </w:rPr>
              <w:t>search</w:t>
            </w:r>
            <w:proofErr w:type="spellEnd"/>
            <w:r w:rsidRPr="004D79C7">
              <w:rPr>
                <w:lang w:val="en-GB"/>
              </w:rPr>
              <w:t xml:space="preserve"> + T</w:t>
            </w:r>
            <w:r w:rsidRPr="004D79C7">
              <w:rPr>
                <w:vertAlign w:val="subscript"/>
                <w:lang w:val="en-GB"/>
              </w:rPr>
              <w:t>∆</w:t>
            </w:r>
            <w:r w:rsidRPr="004D79C7">
              <w:rPr>
                <w:lang w:val="en-GB"/>
              </w:rPr>
              <w:t xml:space="preserve"> + </w:t>
            </w:r>
            <w:proofErr w:type="spellStart"/>
            <w:r w:rsidRPr="004D79C7">
              <w:rPr>
                <w:lang w:val="en-GB"/>
              </w:rPr>
              <w:t>T</w:t>
            </w:r>
            <w:r w:rsidRPr="004D79C7">
              <w:rPr>
                <w:vertAlign w:val="subscript"/>
                <w:lang w:val="en-GB"/>
              </w:rPr>
              <w:t>PSCell</w:t>
            </w:r>
            <w:proofErr w:type="spellEnd"/>
            <w:r w:rsidRPr="004D79C7">
              <w:rPr>
                <w:vertAlign w:val="subscript"/>
                <w:lang w:val="en-GB"/>
              </w:rPr>
              <w:t>_ DU</w:t>
            </w:r>
            <w:r w:rsidRPr="004D79C7">
              <w:rPr>
                <w:lang w:val="en-GB"/>
              </w:rPr>
              <w:t xml:space="preserve"> + 2 </w:t>
            </w:r>
            <w:proofErr w:type="spellStart"/>
            <w:r w:rsidRPr="004D79C7">
              <w:rPr>
                <w:lang w:val="en-GB"/>
              </w:rPr>
              <w:t>ms</w:t>
            </w:r>
            <w:proofErr w:type="spellEnd"/>
          </w:p>
          <w:p w14:paraId="3C6355C6" w14:textId="77777777" w:rsidR="002975F3" w:rsidRPr="00056D6D" w:rsidRDefault="002975F3" w:rsidP="001D63FB">
            <w:r w:rsidRPr="00056D6D">
              <w:rPr>
                <w:lang w:val="en-GB"/>
              </w:rPr>
              <w:tab/>
            </w:r>
            <w:proofErr w:type="spellStart"/>
            <w:r w:rsidRPr="00056D6D">
              <w:rPr>
                <w:lang w:val="en-GB"/>
              </w:rPr>
              <w:t>T</w:t>
            </w:r>
            <w:r w:rsidRPr="00056D6D">
              <w:rPr>
                <w:vertAlign w:val="subscript"/>
                <w:lang w:val="en-GB"/>
              </w:rPr>
              <w:t>RRC_delay</w:t>
            </w:r>
            <w:proofErr w:type="spellEnd"/>
            <w:r w:rsidRPr="00056D6D">
              <w:rPr>
                <w:lang w:val="en-GB"/>
              </w:rPr>
              <w:t xml:space="preserve"> is the RRC procedure delay as specified in TS 38.331 [2].</w:t>
            </w:r>
          </w:p>
          <w:p w14:paraId="49DE56A9" w14:textId="77777777" w:rsidR="002975F3" w:rsidRPr="00056D6D" w:rsidRDefault="002975F3" w:rsidP="001D63FB">
            <w:r w:rsidRPr="00056D6D">
              <w:rPr>
                <w:lang w:val="en-GB"/>
              </w:rPr>
              <w:tab/>
            </w:r>
            <w:proofErr w:type="spellStart"/>
            <w:r w:rsidRPr="00056D6D">
              <w:rPr>
                <w:lang w:val="en-GB"/>
              </w:rPr>
              <w:t>T</w:t>
            </w:r>
            <w:r w:rsidRPr="00056D6D">
              <w:rPr>
                <w:vertAlign w:val="subscript"/>
                <w:lang w:val="en-GB"/>
              </w:rPr>
              <w:t>processing</w:t>
            </w:r>
            <w:proofErr w:type="spellEnd"/>
            <w:r w:rsidRPr="00056D6D">
              <w:rPr>
                <w:lang w:val="en-GB"/>
              </w:rPr>
              <w:t xml:space="preserve"> is the SW processing time needed by UE, including RF warm up period. </w:t>
            </w:r>
            <w:proofErr w:type="spellStart"/>
            <w:r w:rsidRPr="00056D6D">
              <w:rPr>
                <w:lang w:val="en-GB"/>
              </w:rPr>
              <w:t>T</w:t>
            </w:r>
            <w:r w:rsidRPr="00056D6D">
              <w:rPr>
                <w:vertAlign w:val="subscript"/>
                <w:lang w:val="en-GB"/>
              </w:rPr>
              <w:t>processing</w:t>
            </w:r>
            <w:proofErr w:type="spellEnd"/>
            <w:r w:rsidRPr="00056D6D">
              <w:rPr>
                <w:lang w:val="en-GB"/>
              </w:rPr>
              <w:t xml:space="preserve"> = 40 </w:t>
            </w:r>
            <w:proofErr w:type="spellStart"/>
            <w:r w:rsidRPr="00056D6D">
              <w:rPr>
                <w:lang w:val="en-GB"/>
              </w:rPr>
              <w:t>ms</w:t>
            </w:r>
            <w:proofErr w:type="spellEnd"/>
            <w:r w:rsidRPr="00056D6D">
              <w:rPr>
                <w:lang w:val="en-GB"/>
              </w:rPr>
              <w:t>.</w:t>
            </w:r>
          </w:p>
          <w:p w14:paraId="71AF610A" w14:textId="77777777" w:rsidR="002975F3" w:rsidRPr="00056D6D" w:rsidRDefault="002975F3" w:rsidP="001D63FB">
            <w:r w:rsidRPr="00056D6D">
              <w:rPr>
                <w:lang w:val="en-GB"/>
              </w:rPr>
              <w:tab/>
            </w:r>
            <w:proofErr w:type="spellStart"/>
            <w:r w:rsidRPr="00056D6D">
              <w:rPr>
                <w:lang w:val="en-GB"/>
              </w:rPr>
              <w:t>T</w:t>
            </w:r>
            <w:r w:rsidRPr="00056D6D">
              <w:rPr>
                <w:vertAlign w:val="subscript"/>
                <w:lang w:val="en-GB"/>
              </w:rPr>
              <w:t>search</w:t>
            </w:r>
            <w:proofErr w:type="spellEnd"/>
            <w:r w:rsidRPr="00056D6D">
              <w:rPr>
                <w:lang w:val="en-GB"/>
              </w:rPr>
              <w:t xml:space="preserve"> is the time for AGC settling and PSS/SSS detection. If the target cell is known, </w:t>
            </w:r>
            <w:proofErr w:type="spellStart"/>
            <w:r w:rsidRPr="00056D6D">
              <w:rPr>
                <w:lang w:val="en-GB"/>
              </w:rPr>
              <w:t>T</w:t>
            </w:r>
            <w:r w:rsidRPr="00056D6D">
              <w:rPr>
                <w:vertAlign w:val="subscript"/>
                <w:lang w:val="en-GB"/>
              </w:rPr>
              <w:t>search</w:t>
            </w:r>
            <w:proofErr w:type="spellEnd"/>
            <w:r w:rsidRPr="00056D6D">
              <w:rPr>
                <w:lang w:val="en-GB"/>
              </w:rPr>
              <w:t xml:space="preserve"> = 0 </w:t>
            </w:r>
            <w:proofErr w:type="spellStart"/>
            <w:r w:rsidRPr="00056D6D">
              <w:rPr>
                <w:lang w:val="en-GB"/>
              </w:rPr>
              <w:t>ms</w:t>
            </w:r>
            <w:proofErr w:type="spellEnd"/>
            <w:r w:rsidRPr="00056D6D">
              <w:rPr>
                <w:lang w:val="en-GB"/>
              </w:rPr>
              <w:t xml:space="preserve">. If the target cell is unknown and the target cell </w:t>
            </w:r>
            <w:proofErr w:type="spellStart"/>
            <w:r w:rsidRPr="00056D6D">
              <w:rPr>
                <w:lang w:val="en-GB"/>
              </w:rPr>
              <w:t>Ês</w:t>
            </w:r>
            <w:proofErr w:type="spellEnd"/>
            <w:r w:rsidRPr="00056D6D">
              <w:rPr>
                <w:lang w:val="en-GB"/>
              </w:rPr>
              <w:t>/</w:t>
            </w:r>
            <w:proofErr w:type="spellStart"/>
            <w:r w:rsidRPr="00056D6D">
              <w:rPr>
                <w:lang w:val="en-GB"/>
              </w:rPr>
              <w:t>Iot</w:t>
            </w:r>
            <w:proofErr w:type="spellEnd"/>
            <w:r w:rsidRPr="00056D6D">
              <w:rPr>
                <w:lang w:val="en-GB"/>
              </w:rPr>
              <w:t xml:space="preserve"> </w:t>
            </w:r>
            <w:r w:rsidRPr="00056D6D">
              <w:rPr>
                <w:rFonts w:hint="eastAsia"/>
              </w:rPr>
              <w:t>≥</w:t>
            </w:r>
            <w:r w:rsidRPr="00056D6D">
              <w:t xml:space="preserve"> </w:t>
            </w:r>
            <w:r w:rsidRPr="00056D6D">
              <w:rPr>
                <w:lang w:val="en-GB"/>
              </w:rPr>
              <w:t xml:space="preserve">-2dB, </w:t>
            </w:r>
            <w:proofErr w:type="spellStart"/>
            <w:r w:rsidRPr="00056D6D">
              <w:rPr>
                <w:lang w:val="en-GB"/>
              </w:rPr>
              <w:t>T</w:t>
            </w:r>
            <w:r w:rsidRPr="00056D6D">
              <w:rPr>
                <w:vertAlign w:val="subscript"/>
                <w:lang w:val="en-GB"/>
              </w:rPr>
              <w:t>search</w:t>
            </w:r>
            <w:proofErr w:type="spellEnd"/>
            <w:r w:rsidRPr="00056D6D">
              <w:rPr>
                <w:lang w:val="en-GB"/>
              </w:rPr>
              <w:t xml:space="preserve"> = 24* </w:t>
            </w:r>
            <w:proofErr w:type="spellStart"/>
            <w:r w:rsidRPr="00056D6D">
              <w:rPr>
                <w:lang w:val="en-GB"/>
              </w:rPr>
              <w:t>Trs</w:t>
            </w:r>
            <w:proofErr w:type="spellEnd"/>
            <w:r w:rsidRPr="00056D6D">
              <w:rPr>
                <w:lang w:val="en-GB"/>
              </w:rPr>
              <w:t xml:space="preserve"> </w:t>
            </w:r>
            <w:proofErr w:type="spellStart"/>
            <w:r w:rsidRPr="00056D6D">
              <w:rPr>
                <w:lang w:val="en-GB"/>
              </w:rPr>
              <w:t>ms</w:t>
            </w:r>
            <w:proofErr w:type="spellEnd"/>
            <w:r w:rsidRPr="00056D6D">
              <w:rPr>
                <w:lang w:val="en-GB"/>
              </w:rPr>
              <w:t>.</w:t>
            </w:r>
          </w:p>
          <w:p w14:paraId="702AC00E" w14:textId="77777777" w:rsidR="002975F3" w:rsidRPr="00056D6D" w:rsidRDefault="002975F3" w:rsidP="001D63FB">
            <w:r w:rsidRPr="00056D6D">
              <w:rPr>
                <w:lang w:val="en-GB"/>
              </w:rPr>
              <w:lastRenderedPageBreak/>
              <w:tab/>
              <w:t>T</w:t>
            </w:r>
            <w:r w:rsidRPr="00056D6D">
              <w:rPr>
                <w:vertAlign w:val="subscript"/>
                <w:lang w:val="en-GB"/>
              </w:rPr>
              <w:t>∆</w:t>
            </w:r>
            <w:r w:rsidRPr="00056D6D">
              <w:rPr>
                <w:lang w:val="en-GB"/>
              </w:rPr>
              <w:t xml:space="preserve"> is time for fine time tracking and acquiring full timing information of the target cell. T</w:t>
            </w:r>
            <w:r w:rsidRPr="00056D6D">
              <w:rPr>
                <w:vertAlign w:val="subscript"/>
                <w:lang w:val="en-GB"/>
              </w:rPr>
              <w:t>∆</w:t>
            </w:r>
            <w:r w:rsidRPr="00056D6D">
              <w:rPr>
                <w:lang w:val="en-GB"/>
              </w:rPr>
              <w:t xml:space="preserve"> = 1*</w:t>
            </w:r>
            <w:proofErr w:type="spellStart"/>
            <w:r w:rsidRPr="00056D6D">
              <w:rPr>
                <w:lang w:val="en-GB"/>
              </w:rPr>
              <w:t>Trs</w:t>
            </w:r>
            <w:proofErr w:type="spellEnd"/>
            <w:r w:rsidRPr="00056D6D">
              <w:rPr>
                <w:lang w:val="en-GB"/>
              </w:rPr>
              <w:t xml:space="preserve"> </w:t>
            </w:r>
            <w:proofErr w:type="spellStart"/>
            <w:r w:rsidRPr="00056D6D">
              <w:rPr>
                <w:lang w:val="en-GB"/>
              </w:rPr>
              <w:t>ms</w:t>
            </w:r>
            <w:proofErr w:type="spellEnd"/>
            <w:r w:rsidRPr="00056D6D">
              <w:rPr>
                <w:lang w:val="en-GB"/>
              </w:rPr>
              <w:t xml:space="preserve"> for a known or unknown </w:t>
            </w:r>
            <w:proofErr w:type="spellStart"/>
            <w:r w:rsidRPr="00056D6D">
              <w:rPr>
                <w:lang w:val="en-GB"/>
              </w:rPr>
              <w:t>PSCell</w:t>
            </w:r>
            <w:proofErr w:type="spellEnd"/>
            <w:r w:rsidRPr="00056D6D">
              <w:rPr>
                <w:lang w:val="en-GB"/>
              </w:rPr>
              <w:t>.</w:t>
            </w:r>
          </w:p>
          <w:p w14:paraId="3316CA01" w14:textId="77777777" w:rsidR="002975F3" w:rsidRPr="00056D6D" w:rsidRDefault="002975F3" w:rsidP="001D63FB">
            <w:r w:rsidRPr="00056D6D">
              <w:rPr>
                <w:lang w:val="en-GB"/>
              </w:rPr>
              <w:tab/>
            </w:r>
            <w:proofErr w:type="spellStart"/>
            <w:r w:rsidRPr="00056D6D">
              <w:rPr>
                <w:lang w:val="en-GB"/>
              </w:rPr>
              <w:t>T</w:t>
            </w:r>
            <w:r w:rsidRPr="00056D6D">
              <w:rPr>
                <w:vertAlign w:val="subscript"/>
                <w:lang w:val="en-GB"/>
              </w:rPr>
              <w:t>PSCell</w:t>
            </w:r>
            <w:proofErr w:type="spellEnd"/>
            <w:r w:rsidRPr="00056D6D">
              <w:rPr>
                <w:vertAlign w:val="subscript"/>
                <w:lang w:val="en-GB"/>
              </w:rPr>
              <w:t>_ DU</w:t>
            </w:r>
            <w:r w:rsidRPr="00056D6D">
              <w:rPr>
                <w:lang w:val="en-GB"/>
              </w:rPr>
              <w:t xml:space="preserve"> is the delay uncertainty in acquiring the first available PRACH occasion in the </w:t>
            </w:r>
            <w:proofErr w:type="spellStart"/>
            <w:r w:rsidRPr="00056D6D">
              <w:rPr>
                <w:lang w:val="en-GB"/>
              </w:rPr>
              <w:t>PSCell</w:t>
            </w:r>
            <w:proofErr w:type="spellEnd"/>
            <w:r w:rsidRPr="00056D6D">
              <w:rPr>
                <w:lang w:val="en-GB"/>
              </w:rPr>
              <w:t xml:space="preserve">. </w:t>
            </w:r>
            <w:proofErr w:type="spellStart"/>
            <w:r w:rsidRPr="00056D6D">
              <w:rPr>
                <w:lang w:val="en-GB"/>
              </w:rPr>
              <w:t>T</w:t>
            </w:r>
            <w:r w:rsidRPr="00056D6D">
              <w:rPr>
                <w:vertAlign w:val="subscript"/>
                <w:lang w:val="en-GB"/>
              </w:rPr>
              <w:t>PSCell</w:t>
            </w:r>
            <w:proofErr w:type="spellEnd"/>
            <w:r w:rsidRPr="00056D6D">
              <w:rPr>
                <w:vertAlign w:val="subscript"/>
                <w:lang w:val="en-GB"/>
              </w:rPr>
              <w:t>_ DU</w:t>
            </w:r>
            <w:r w:rsidRPr="00056D6D">
              <w:rPr>
                <w:lang w:val="en-GB"/>
              </w:rPr>
              <w:t xml:space="preserve"> is up to the summation of SSB to PRACH occasion association period and 10 </w:t>
            </w:r>
            <w:proofErr w:type="spellStart"/>
            <w:r w:rsidRPr="00056D6D">
              <w:rPr>
                <w:lang w:val="en-GB"/>
              </w:rPr>
              <w:t>ms</w:t>
            </w:r>
            <w:proofErr w:type="spellEnd"/>
            <w:r w:rsidRPr="00056D6D">
              <w:rPr>
                <w:lang w:val="en-GB"/>
              </w:rPr>
              <w:t>. SSB to PRACH occasion associated period is defined in Table 8.1-1 of TS 38.213 [3].</w:t>
            </w:r>
          </w:p>
          <w:p w14:paraId="0C505804" w14:textId="77777777" w:rsidR="002975F3" w:rsidRDefault="002975F3" w:rsidP="001D63FB">
            <w:pPr>
              <w:ind w:right="-22"/>
            </w:pPr>
          </w:p>
        </w:tc>
      </w:tr>
    </w:tbl>
    <w:p w14:paraId="6166D423" w14:textId="77777777" w:rsidR="00D2448E" w:rsidRDefault="00D2448E" w:rsidP="00A54D39">
      <w:pPr>
        <w:ind w:right="-22"/>
      </w:pPr>
    </w:p>
    <w:p w14:paraId="3C45896B" w14:textId="2D3E4ABD" w:rsidR="00A54D39" w:rsidRDefault="00D2448E" w:rsidP="00A54D39">
      <w:pPr>
        <w:ind w:right="-22"/>
      </w:pPr>
      <w:r>
        <w:t>Based on the above analysis</w:t>
      </w:r>
      <w:r w:rsidR="00FC518A">
        <w:t xml:space="preserve"> on timeline and ending point</w:t>
      </w:r>
      <w:r w:rsidR="007333FA">
        <w:t xml:space="preserve"> </w:t>
      </w:r>
      <w:r w:rsidR="00183A45">
        <w:t xml:space="preserve">that </w:t>
      </w:r>
      <w:r w:rsidR="007333FA">
        <w:t>agreed in last meeting</w:t>
      </w:r>
      <w:r w:rsidR="00FC518A">
        <w:t xml:space="preserve">, </w:t>
      </w:r>
      <w:r w:rsidR="00A54D39">
        <w:t xml:space="preserve">it would be meaningless to consider the total delay for HO with </w:t>
      </w:r>
      <w:proofErr w:type="spellStart"/>
      <w:r w:rsidR="00A54D39">
        <w:t>PSCell</w:t>
      </w:r>
      <w:proofErr w:type="spellEnd"/>
      <w:r w:rsidR="00A54D39">
        <w:t xml:space="preserve">, we </w:t>
      </w:r>
      <w:r>
        <w:t xml:space="preserve">propose to </w:t>
      </w:r>
      <w:r w:rsidR="00A54D39">
        <w:t xml:space="preserve">refer to the HO delay and </w:t>
      </w:r>
      <w:proofErr w:type="spellStart"/>
      <w:r w:rsidR="00A54D39">
        <w:t>PSCell</w:t>
      </w:r>
      <w:proofErr w:type="spellEnd"/>
      <w:r w:rsidR="00A54D39">
        <w:t xml:space="preserve"> addition delay respectively</w:t>
      </w:r>
      <w:r>
        <w:t xml:space="preserve"> for HO with </w:t>
      </w:r>
      <w:proofErr w:type="spellStart"/>
      <w:r>
        <w:t>PSCell</w:t>
      </w:r>
      <w:proofErr w:type="spellEnd"/>
      <w:r>
        <w:t xml:space="preserve"> requirements</w:t>
      </w:r>
      <w:r w:rsidR="007333FA">
        <w:t xml:space="preserve"> and adding additional requirements for the specific cases of sequential processing.</w:t>
      </w:r>
    </w:p>
    <w:p w14:paraId="52B5B2A6" w14:textId="019FDC94" w:rsidR="00A54D39" w:rsidRDefault="00A54D39" w:rsidP="00A54D39">
      <w:pPr>
        <w:pStyle w:val="RAN4proposal"/>
      </w:pPr>
      <w:bookmarkStart w:id="7" w:name="_Hlk92719361"/>
      <w:r>
        <w:t xml:space="preserve">HO with </w:t>
      </w:r>
      <w:proofErr w:type="spellStart"/>
      <w:r>
        <w:t>PSCell</w:t>
      </w:r>
      <w:proofErr w:type="spellEnd"/>
      <w:r w:rsidR="00A923FC">
        <w:t xml:space="preserve"> </w:t>
      </w:r>
      <w:r w:rsidR="00A5586D">
        <w:t xml:space="preserve">RRM </w:t>
      </w:r>
      <w:r w:rsidR="00A923FC">
        <w:t xml:space="preserve">requirements can refer to existing handover requirements and </w:t>
      </w:r>
      <w:proofErr w:type="spellStart"/>
      <w:r w:rsidR="00A923FC">
        <w:t>PSCell</w:t>
      </w:r>
      <w:proofErr w:type="spellEnd"/>
      <w:r w:rsidR="00A923FC">
        <w:t xml:space="preserve"> addition</w:t>
      </w:r>
      <w:r w:rsidR="00617825">
        <w:t>/change</w:t>
      </w:r>
      <w:r w:rsidR="00A923FC">
        <w:t xml:space="preserve"> requirements directly.</w:t>
      </w:r>
      <w:r>
        <w:t xml:space="preserve"> </w:t>
      </w:r>
    </w:p>
    <w:p w14:paraId="7F92110E" w14:textId="3F37E05F" w:rsidR="00183A45" w:rsidRPr="00183A45" w:rsidRDefault="00183A45" w:rsidP="00183A45">
      <w:r>
        <w:t xml:space="preserve">According to the observation we analyzed for the sequential processing for NR-DC to NR-DC above, we propose: </w:t>
      </w:r>
    </w:p>
    <w:p w14:paraId="1098770D" w14:textId="77777777" w:rsidR="00183A45" w:rsidRDefault="00183A45" w:rsidP="00183A45">
      <w:pPr>
        <w:pStyle w:val="RAN4proposal"/>
      </w:pPr>
      <w:r w:rsidRPr="00356D46">
        <w:t xml:space="preserve">Define </w:t>
      </w:r>
      <w:r>
        <w:t>the delay</w:t>
      </w:r>
      <w:r w:rsidRPr="00356D46">
        <w:t xml:space="preserve"> requirements </w:t>
      </w:r>
      <w:r>
        <w:t xml:space="preserve">for HO with </w:t>
      </w:r>
      <w:proofErr w:type="spellStart"/>
      <w:r>
        <w:t>PSCell</w:t>
      </w:r>
      <w:proofErr w:type="spellEnd"/>
      <w:r>
        <w:t xml:space="preserve"> for NR-DC to NR-DC as reusing current HO and </w:t>
      </w:r>
      <w:proofErr w:type="spellStart"/>
      <w:r>
        <w:t>PSCell</w:t>
      </w:r>
      <w:proofErr w:type="spellEnd"/>
      <w:r>
        <w:t xml:space="preserve"> addition/change requirements directly for both parallel processing and sequential processing.</w:t>
      </w:r>
      <w:r w:rsidRPr="00356D46">
        <w:t xml:space="preserve"> </w:t>
      </w:r>
    </w:p>
    <w:bookmarkEnd w:id="7"/>
    <w:p w14:paraId="7788C704" w14:textId="6586497F" w:rsidR="00A5586D" w:rsidRDefault="00FC518A" w:rsidP="00A5586D">
      <w:r>
        <w:t xml:space="preserve">This proposal is captured in </w:t>
      </w:r>
      <w:proofErr w:type="spellStart"/>
      <w:r>
        <w:t>draftCR</w:t>
      </w:r>
      <w:proofErr w:type="spellEnd"/>
      <w:r w:rsidR="00944C84" w:rsidRPr="00944C84">
        <w:t xml:space="preserve"> </w:t>
      </w:r>
      <w:r w:rsidR="00944C84">
        <w:t xml:space="preserve">on HO with </w:t>
      </w:r>
      <w:proofErr w:type="spellStart"/>
      <w:r w:rsidR="00944C84">
        <w:t>PSCell</w:t>
      </w:r>
      <w:proofErr w:type="spellEnd"/>
      <w:r w:rsidR="00944C84">
        <w:t xml:space="preserve"> for NR-DC to NR-DC</w:t>
      </w:r>
      <w:r>
        <w:t xml:space="preserve"> [</w:t>
      </w:r>
      <w:r w:rsidR="00D64152">
        <w:t>6</w:t>
      </w:r>
      <w:r>
        <w:t>]</w:t>
      </w:r>
      <w:r w:rsidR="00A5586D">
        <w:t>.</w:t>
      </w:r>
    </w:p>
    <w:p w14:paraId="71324B85" w14:textId="77777777" w:rsidR="00D72720" w:rsidRPr="00D72720" w:rsidRDefault="00D72720" w:rsidP="00D72720"/>
    <w:p w14:paraId="0A226A27" w14:textId="5218C65E" w:rsidR="00417DFB" w:rsidRDefault="00E00638" w:rsidP="00417DFB">
      <w:pPr>
        <w:pStyle w:val="RAN4H2"/>
        <w:rPr>
          <w:rFonts w:eastAsia="Calibri"/>
          <w:lang w:val="en-GB"/>
        </w:rPr>
      </w:pPr>
      <w:r>
        <w:rPr>
          <w:rFonts w:eastAsia="Calibri"/>
          <w:lang w:val="en-GB"/>
        </w:rPr>
        <w:t>I</w:t>
      </w:r>
      <w:r w:rsidR="00417DFB" w:rsidRPr="72AC01D8">
        <w:rPr>
          <w:rFonts w:eastAsia="Calibri"/>
          <w:lang w:val="en-GB"/>
        </w:rPr>
        <w:t>nterruption</w:t>
      </w:r>
      <w:r>
        <w:rPr>
          <w:rFonts w:eastAsia="Calibri"/>
          <w:lang w:val="en-GB"/>
        </w:rPr>
        <w:t xml:space="preserve"> requirements</w:t>
      </w:r>
      <w:r w:rsidR="00417DFB" w:rsidRPr="72AC01D8">
        <w:rPr>
          <w:rFonts w:eastAsia="Calibri"/>
          <w:lang w:val="en-GB"/>
        </w:rPr>
        <w:t xml:space="preserve"> for HO with </w:t>
      </w:r>
      <w:proofErr w:type="spellStart"/>
      <w:r w:rsidR="00417DFB" w:rsidRPr="72AC01D8">
        <w:rPr>
          <w:rFonts w:eastAsia="Calibri"/>
          <w:lang w:val="en-GB"/>
        </w:rPr>
        <w:t>PSCell</w:t>
      </w:r>
      <w:proofErr w:type="spellEnd"/>
    </w:p>
    <w:p w14:paraId="496C6BBA" w14:textId="1EBE9E89" w:rsidR="00703EB5" w:rsidRDefault="00703EB5" w:rsidP="00A64596">
      <w:pPr>
        <w:ind w:right="-22"/>
      </w:pPr>
      <w:r>
        <w:t>In last RAN4 meeting, interruption requirements were discussed</w:t>
      </w:r>
      <w:r w:rsidR="00BE01BB">
        <w:t xml:space="preserve">, we agreed that the interruption in legacy handover delay requirements can be applied for </w:t>
      </w:r>
      <w:proofErr w:type="spellStart"/>
      <w:r w:rsidR="00BE01BB">
        <w:t>PCell</w:t>
      </w:r>
      <w:proofErr w:type="spellEnd"/>
      <w:r w:rsidR="00BE01BB">
        <w:t xml:space="preserve"> and no interruption is defined for </w:t>
      </w:r>
      <w:proofErr w:type="spellStart"/>
      <w:r w:rsidR="00BE01BB">
        <w:t>PSCell</w:t>
      </w:r>
      <w:proofErr w:type="spellEnd"/>
      <w:r w:rsidR="00BE01BB">
        <w:t xml:space="preserve"> addition/change, for parallel processing cases, no additional interruption requirements on </w:t>
      </w:r>
      <w:proofErr w:type="spellStart"/>
      <w:r w:rsidR="00BE01BB">
        <w:t>PCell</w:t>
      </w:r>
      <w:proofErr w:type="spellEnd"/>
      <w:r w:rsidR="00BE01BB">
        <w:t xml:space="preserve"> due to </w:t>
      </w:r>
      <w:proofErr w:type="spellStart"/>
      <w:r w:rsidR="00BE01BB">
        <w:t>PSCell</w:t>
      </w:r>
      <w:proofErr w:type="spellEnd"/>
      <w:r w:rsidR="00BE01BB">
        <w:t xml:space="preserve"> RF retuning should be defined, however for the case when sequential processing is used, companies have different views. </w:t>
      </w:r>
      <w:r>
        <w:t xml:space="preserve"> </w:t>
      </w:r>
      <w:r w:rsidR="00BE01BB">
        <w:t xml:space="preserve">The </w:t>
      </w:r>
      <w:r w:rsidR="00910F0B" w:rsidRPr="00910F0B">
        <w:t>agreement</w:t>
      </w:r>
      <w:r w:rsidR="00BE01BB">
        <w:t>s</w:t>
      </w:r>
      <w:r w:rsidR="00910F0B" w:rsidRPr="00910F0B">
        <w:t xml:space="preserve"> </w:t>
      </w:r>
      <w:r w:rsidR="00BE01BB">
        <w:t xml:space="preserve">and open issues </w:t>
      </w:r>
      <w:r w:rsidR="00910F0B" w:rsidRPr="00910F0B">
        <w:t>were captured in the agreed WF [3]</w:t>
      </w:r>
      <w:r w:rsidR="00BE01BB">
        <w:t xml:space="preserve"> as below</w:t>
      </w:r>
      <w:r>
        <w:t xml:space="preserve">: </w:t>
      </w:r>
    </w:p>
    <w:tbl>
      <w:tblPr>
        <w:tblStyle w:val="TableGrid"/>
        <w:tblW w:w="0" w:type="auto"/>
        <w:tblLook w:val="04A0" w:firstRow="1" w:lastRow="0" w:firstColumn="1" w:lastColumn="0" w:noHBand="0" w:noVBand="1"/>
      </w:tblPr>
      <w:tblGrid>
        <w:gridCol w:w="9617"/>
      </w:tblGrid>
      <w:tr w:rsidR="00E00638" w14:paraId="62EA8D14" w14:textId="77777777" w:rsidTr="00E00638">
        <w:tc>
          <w:tcPr>
            <w:tcW w:w="9617" w:type="dxa"/>
          </w:tcPr>
          <w:p w14:paraId="0BB11E1F" w14:textId="77777777" w:rsidR="003057DA" w:rsidRPr="00D522F0" w:rsidRDefault="003057DA" w:rsidP="003057DA">
            <w:pPr>
              <w:rPr>
                <w:b/>
                <w:color w:val="0070C0"/>
                <w:u w:val="single"/>
                <w:lang w:eastAsia="ko-KR"/>
              </w:rPr>
            </w:pPr>
            <w:r w:rsidRPr="00D522F0">
              <w:rPr>
                <w:b/>
                <w:color w:val="0070C0"/>
                <w:u w:val="single"/>
                <w:lang w:eastAsia="ko-KR"/>
              </w:rPr>
              <w:t xml:space="preserve">Issue 2-3-2a: Interruption requirements, similar as </w:t>
            </w:r>
            <w:proofErr w:type="spellStart"/>
            <w:r w:rsidRPr="00D522F0">
              <w:rPr>
                <w:b/>
                <w:color w:val="0070C0"/>
                <w:u w:val="single"/>
                <w:lang w:eastAsia="ko-KR"/>
              </w:rPr>
              <w:t>T</w:t>
            </w:r>
            <w:r w:rsidRPr="00D522F0">
              <w:rPr>
                <w:b/>
                <w:color w:val="0070C0"/>
                <w:u w:val="single"/>
                <w:vertAlign w:val="subscript"/>
                <w:lang w:eastAsia="ko-KR"/>
              </w:rPr>
              <w:t>interrupt</w:t>
            </w:r>
            <w:proofErr w:type="spellEnd"/>
            <w:r w:rsidRPr="00D522F0">
              <w:rPr>
                <w:b/>
                <w:color w:val="0070C0"/>
                <w:u w:val="single"/>
                <w:lang w:eastAsia="ko-KR"/>
              </w:rPr>
              <w:t xml:space="preserve"> for in legacy handover requirements, for HO with </w:t>
            </w:r>
            <w:proofErr w:type="spellStart"/>
            <w:r w:rsidRPr="00D522F0">
              <w:rPr>
                <w:b/>
                <w:color w:val="0070C0"/>
                <w:u w:val="single"/>
                <w:lang w:eastAsia="ko-KR"/>
              </w:rPr>
              <w:t>PSCell</w:t>
            </w:r>
            <w:proofErr w:type="spellEnd"/>
          </w:p>
          <w:p w14:paraId="24DD4316" w14:textId="77777777" w:rsidR="003057DA" w:rsidRPr="006A1DD0" w:rsidRDefault="003057DA" w:rsidP="008345E8">
            <w:pPr>
              <w:pStyle w:val="ListParagraph"/>
              <w:numPr>
                <w:ilvl w:val="0"/>
                <w:numId w:val="12"/>
              </w:numPr>
              <w:spacing w:after="120" w:line="252" w:lineRule="auto"/>
              <w:contextualSpacing w:val="0"/>
              <w:rPr>
                <w:highlight w:val="green"/>
                <w:lang w:eastAsia="ja-JP"/>
              </w:rPr>
            </w:pPr>
            <w:r w:rsidRPr="006A1DD0">
              <w:rPr>
                <w:highlight w:val="green"/>
                <w:lang w:eastAsia="ja-JP"/>
              </w:rPr>
              <w:t xml:space="preserve">Interruption in legacy handover delay requirement can be applied for </w:t>
            </w:r>
            <w:proofErr w:type="spellStart"/>
            <w:r w:rsidRPr="006A1DD0">
              <w:rPr>
                <w:highlight w:val="green"/>
                <w:lang w:eastAsia="ja-JP"/>
              </w:rPr>
              <w:t>PCell</w:t>
            </w:r>
            <w:proofErr w:type="spellEnd"/>
            <w:r w:rsidRPr="006A1DD0">
              <w:rPr>
                <w:highlight w:val="green"/>
                <w:lang w:eastAsia="ja-JP"/>
              </w:rPr>
              <w:t xml:space="preserve">. No interruption is defined for </w:t>
            </w:r>
            <w:proofErr w:type="spellStart"/>
            <w:r w:rsidRPr="006A1DD0">
              <w:rPr>
                <w:highlight w:val="green"/>
                <w:lang w:eastAsia="ja-JP"/>
              </w:rPr>
              <w:t>PSCell</w:t>
            </w:r>
            <w:proofErr w:type="spellEnd"/>
            <w:r w:rsidRPr="006A1DD0">
              <w:rPr>
                <w:highlight w:val="green"/>
                <w:lang w:eastAsia="ja-JP"/>
              </w:rPr>
              <w:t xml:space="preserve"> addition/change.</w:t>
            </w:r>
          </w:p>
          <w:p w14:paraId="576362D4" w14:textId="77777777" w:rsidR="003057DA" w:rsidRDefault="003057DA" w:rsidP="003057DA">
            <w:pPr>
              <w:rPr>
                <w:color w:val="0070C0"/>
                <w:lang w:eastAsia="zh-CN"/>
              </w:rPr>
            </w:pPr>
          </w:p>
          <w:p w14:paraId="3894490E" w14:textId="77777777" w:rsidR="003057DA" w:rsidRPr="00732443" w:rsidRDefault="003057DA" w:rsidP="003057DA">
            <w:pPr>
              <w:rPr>
                <w:b/>
                <w:color w:val="0070C0"/>
                <w:u w:val="single"/>
                <w:lang w:eastAsia="ko-KR"/>
              </w:rPr>
            </w:pPr>
            <w:r w:rsidRPr="00732443">
              <w:rPr>
                <w:b/>
                <w:color w:val="0070C0"/>
                <w:u w:val="single"/>
                <w:lang w:eastAsia="ko-KR"/>
              </w:rPr>
              <w:t xml:space="preserve">Issue 2-3-2b: Interruption requirements on </w:t>
            </w:r>
            <w:proofErr w:type="spellStart"/>
            <w:r w:rsidRPr="00732443">
              <w:rPr>
                <w:b/>
                <w:color w:val="0070C0"/>
                <w:u w:val="single"/>
                <w:lang w:eastAsia="ko-KR"/>
              </w:rPr>
              <w:t>PCell</w:t>
            </w:r>
            <w:proofErr w:type="spellEnd"/>
            <w:r w:rsidRPr="00732443">
              <w:rPr>
                <w:b/>
                <w:color w:val="0070C0"/>
                <w:u w:val="single"/>
                <w:lang w:eastAsia="ko-KR"/>
              </w:rPr>
              <w:t xml:space="preserve"> due to </w:t>
            </w:r>
            <w:proofErr w:type="spellStart"/>
            <w:r w:rsidRPr="00732443">
              <w:rPr>
                <w:b/>
                <w:color w:val="0070C0"/>
                <w:u w:val="single"/>
                <w:lang w:eastAsia="ko-KR"/>
              </w:rPr>
              <w:t>PSCell</w:t>
            </w:r>
            <w:proofErr w:type="spellEnd"/>
            <w:r w:rsidRPr="00732443">
              <w:rPr>
                <w:b/>
                <w:color w:val="0070C0"/>
                <w:u w:val="single"/>
                <w:lang w:eastAsia="ko-KR"/>
              </w:rPr>
              <w:t xml:space="preserve"> RF retuning</w:t>
            </w:r>
          </w:p>
          <w:p w14:paraId="2BC35D67" w14:textId="77777777" w:rsidR="003057DA" w:rsidRDefault="003057DA" w:rsidP="008345E8">
            <w:pPr>
              <w:pStyle w:val="ListParagraph"/>
              <w:numPr>
                <w:ilvl w:val="0"/>
                <w:numId w:val="12"/>
              </w:numPr>
              <w:spacing w:after="120" w:line="252" w:lineRule="auto"/>
              <w:contextualSpacing w:val="0"/>
              <w:rPr>
                <w:highlight w:val="green"/>
                <w:lang w:eastAsia="ja-JP"/>
              </w:rPr>
            </w:pPr>
            <w:r>
              <w:rPr>
                <w:highlight w:val="green"/>
                <w:lang w:eastAsia="ja-JP"/>
              </w:rPr>
              <w:t>For parallel processing cases, n</w:t>
            </w:r>
            <w:r w:rsidRPr="00B03267">
              <w:rPr>
                <w:highlight w:val="green"/>
                <w:lang w:eastAsia="ja-JP"/>
              </w:rPr>
              <w:t xml:space="preserve">o additional interruption requirements should be defined during HO with </w:t>
            </w:r>
            <w:proofErr w:type="spellStart"/>
            <w:r w:rsidRPr="00B03267">
              <w:rPr>
                <w:highlight w:val="green"/>
                <w:lang w:eastAsia="ja-JP"/>
              </w:rPr>
              <w:t>PSCell</w:t>
            </w:r>
            <w:proofErr w:type="spellEnd"/>
          </w:p>
          <w:p w14:paraId="5B262F1F" w14:textId="4D587BDA" w:rsidR="00E00638" w:rsidRPr="00EF5B3C" w:rsidRDefault="003057DA" w:rsidP="008345E8">
            <w:pPr>
              <w:pStyle w:val="ListParagraph"/>
              <w:numPr>
                <w:ilvl w:val="0"/>
                <w:numId w:val="12"/>
              </w:numPr>
              <w:spacing w:after="120" w:line="252" w:lineRule="auto"/>
              <w:contextualSpacing w:val="0"/>
              <w:rPr>
                <w:highlight w:val="yellow"/>
                <w:lang w:eastAsia="ja-JP"/>
              </w:rPr>
            </w:pPr>
            <w:r w:rsidRPr="00B03267">
              <w:rPr>
                <w:highlight w:val="yellow"/>
                <w:lang w:eastAsia="ja-JP"/>
              </w:rPr>
              <w:t xml:space="preserve">FFS cases when sequential processing is used for HO with </w:t>
            </w:r>
            <w:proofErr w:type="spellStart"/>
            <w:r w:rsidRPr="00B03267">
              <w:rPr>
                <w:highlight w:val="yellow"/>
                <w:lang w:eastAsia="ja-JP"/>
              </w:rPr>
              <w:t>PSCell</w:t>
            </w:r>
            <w:proofErr w:type="spellEnd"/>
          </w:p>
        </w:tc>
      </w:tr>
    </w:tbl>
    <w:p w14:paraId="66643C24" w14:textId="77777777" w:rsidR="005B31A7" w:rsidRDefault="005B31A7" w:rsidP="00BE01BB">
      <w:pPr>
        <w:ind w:right="-22"/>
      </w:pPr>
    </w:p>
    <w:p w14:paraId="25928FA5" w14:textId="1E70BF36" w:rsidR="00BE01BB" w:rsidRDefault="009E7EDD" w:rsidP="00BE01BB">
      <w:pPr>
        <w:ind w:right="-22"/>
      </w:pPr>
      <w:r>
        <w:t xml:space="preserve">The remaining open issue for interruption requirements is </w:t>
      </w:r>
      <w:r w:rsidR="005E2FC2">
        <w:t xml:space="preserve">the </w:t>
      </w:r>
      <w:r>
        <w:t xml:space="preserve">interruption requirements on </w:t>
      </w:r>
      <w:proofErr w:type="spellStart"/>
      <w:r>
        <w:t>PCell</w:t>
      </w:r>
      <w:proofErr w:type="spellEnd"/>
      <w:r>
        <w:t xml:space="preserve"> due to </w:t>
      </w:r>
      <w:proofErr w:type="spellStart"/>
      <w:r>
        <w:t>PSCell</w:t>
      </w:r>
      <w:proofErr w:type="spellEnd"/>
      <w:r>
        <w:t xml:space="preserve"> RF returning when</w:t>
      </w:r>
      <w:r w:rsidR="005E2FC2">
        <w:t xml:space="preserve"> sequential processing is used. </w:t>
      </w:r>
      <w:r w:rsidR="001F2EBE">
        <w:t>I</w:t>
      </w:r>
      <w:r w:rsidR="005E2FC2">
        <w:t xml:space="preserve">n last RAN4 meeting, </w:t>
      </w:r>
      <w:r w:rsidR="001F2EBE">
        <w:t>we agreed that</w:t>
      </w:r>
      <w:r w:rsidR="005E2FC2">
        <w:t xml:space="preserve"> the sequential processing is used for Cell search, SSB processing margin and Fine time/frequency tracking and acquiring timing information for </w:t>
      </w:r>
      <w:proofErr w:type="spellStart"/>
      <w:r w:rsidR="005E2FC2">
        <w:t>PCell</w:t>
      </w:r>
      <w:proofErr w:type="spellEnd"/>
      <w:r w:rsidR="005E2FC2">
        <w:t xml:space="preserve">. From our view, any RF retuning for </w:t>
      </w:r>
      <w:proofErr w:type="spellStart"/>
      <w:r w:rsidR="005E2FC2">
        <w:t>PCell</w:t>
      </w:r>
      <w:proofErr w:type="spellEnd"/>
      <w:r w:rsidR="005E2FC2">
        <w:t xml:space="preserve"> and </w:t>
      </w:r>
      <w:proofErr w:type="spellStart"/>
      <w:r w:rsidR="005E2FC2">
        <w:t>PSCell</w:t>
      </w:r>
      <w:proofErr w:type="spellEnd"/>
      <w:r w:rsidR="005E2FC2">
        <w:t xml:space="preserve"> are done simultaneously, hence </w:t>
      </w:r>
      <w:r w:rsidR="00BE01BB">
        <w:t xml:space="preserve">no </w:t>
      </w:r>
      <w:r w:rsidR="00BE01BB" w:rsidRPr="002D4EF1">
        <w:t>additional</w:t>
      </w:r>
      <w:r w:rsidR="00BE01BB">
        <w:t xml:space="preserve"> interruption should be allowed during HO with </w:t>
      </w:r>
      <w:proofErr w:type="spellStart"/>
      <w:r w:rsidR="00BE01BB">
        <w:t>PSCell</w:t>
      </w:r>
      <w:proofErr w:type="spellEnd"/>
      <w:r w:rsidR="00BE01BB">
        <w:t xml:space="preserve">, current interruption requirements in legacy HO and </w:t>
      </w:r>
      <w:proofErr w:type="spellStart"/>
      <w:r w:rsidR="00BE01BB">
        <w:t>PSCell</w:t>
      </w:r>
      <w:proofErr w:type="spellEnd"/>
      <w:r w:rsidR="00BE01BB">
        <w:t xml:space="preserve"> addition are applied.</w:t>
      </w:r>
    </w:p>
    <w:p w14:paraId="32EA8365" w14:textId="1F6682FF" w:rsidR="00417DFB" w:rsidRDefault="003358D4" w:rsidP="00417DFB">
      <w:pPr>
        <w:pStyle w:val="RAN4proposal"/>
      </w:pPr>
      <w:r>
        <w:t xml:space="preserve">No </w:t>
      </w:r>
      <w:r w:rsidRPr="002D4EF1">
        <w:t>additional</w:t>
      </w:r>
      <w:r>
        <w:t xml:space="preserve"> interruption should be defined during HO with </w:t>
      </w:r>
      <w:proofErr w:type="spellStart"/>
      <w:r>
        <w:t>PSCell</w:t>
      </w:r>
      <w:proofErr w:type="spellEnd"/>
      <w:r w:rsidR="005E2FC2">
        <w:t xml:space="preserve"> due to </w:t>
      </w:r>
      <w:proofErr w:type="spellStart"/>
      <w:r w:rsidR="005E2FC2">
        <w:t>PSCell</w:t>
      </w:r>
      <w:proofErr w:type="spellEnd"/>
      <w:r w:rsidR="005E2FC2">
        <w:t xml:space="preserve"> RF retuning</w:t>
      </w:r>
      <w:r w:rsidR="00417DFB">
        <w:t>.</w:t>
      </w:r>
    </w:p>
    <w:p w14:paraId="576B9B08" w14:textId="77777777" w:rsidR="00372C4C" w:rsidRPr="00372C4C" w:rsidRDefault="00372C4C" w:rsidP="00372C4C"/>
    <w:p w14:paraId="5ADF057C" w14:textId="1F14D175" w:rsidR="00D830E9" w:rsidRDefault="00D830E9" w:rsidP="00D830E9">
      <w:pPr>
        <w:pStyle w:val="RAN4H2"/>
        <w:rPr>
          <w:rFonts w:eastAsia="Calibri"/>
          <w:lang w:val="en-GB"/>
        </w:rPr>
      </w:pPr>
      <w:r>
        <w:rPr>
          <w:rFonts w:eastAsia="Calibri"/>
          <w:lang w:val="en-GB"/>
        </w:rPr>
        <w:t xml:space="preserve">Generic RACH assumption for HO with </w:t>
      </w:r>
      <w:proofErr w:type="spellStart"/>
      <w:r>
        <w:rPr>
          <w:rFonts w:eastAsia="Calibri"/>
          <w:lang w:val="en-GB"/>
        </w:rPr>
        <w:t>PSCell</w:t>
      </w:r>
      <w:proofErr w:type="spellEnd"/>
    </w:p>
    <w:p w14:paraId="5C7D04D5" w14:textId="19E27684" w:rsidR="00D830E9" w:rsidRPr="000E5A1C" w:rsidRDefault="00D830E9" w:rsidP="00D830E9">
      <w:pPr>
        <w:ind w:right="-22"/>
      </w:pPr>
      <w:r>
        <w:rPr>
          <w:rFonts w:eastAsia="Calibri" w:cs="Times New Roman"/>
          <w:szCs w:val="20"/>
          <w:lang w:val="en-GB"/>
        </w:rPr>
        <w:t xml:space="preserve">In last meeting, we discussed the </w:t>
      </w:r>
      <w:r w:rsidR="00537B11">
        <w:rPr>
          <w:rFonts w:eastAsia="Calibri" w:cs="Times New Roman"/>
          <w:szCs w:val="20"/>
          <w:lang w:val="en-GB"/>
        </w:rPr>
        <w:t xml:space="preserve">RACH assumption </w:t>
      </w:r>
      <w:r>
        <w:rPr>
          <w:rFonts w:eastAsia="Calibri" w:cs="Times New Roman"/>
          <w:szCs w:val="20"/>
          <w:lang w:val="en-GB"/>
        </w:rPr>
        <w:t xml:space="preserve">for HO with </w:t>
      </w:r>
      <w:proofErr w:type="spellStart"/>
      <w:r>
        <w:rPr>
          <w:rFonts w:eastAsia="Calibri" w:cs="Times New Roman"/>
          <w:szCs w:val="20"/>
          <w:lang w:val="en-GB"/>
        </w:rPr>
        <w:t>PSCell</w:t>
      </w:r>
      <w:proofErr w:type="spellEnd"/>
      <w:r w:rsidR="00537B11">
        <w:rPr>
          <w:rFonts w:eastAsia="Calibri" w:cs="Times New Roman"/>
          <w:szCs w:val="20"/>
          <w:lang w:val="en-GB"/>
        </w:rPr>
        <w:t xml:space="preserve">, </w:t>
      </w:r>
      <w:r w:rsidR="00DB60FB">
        <w:rPr>
          <w:rFonts w:eastAsia="Calibri" w:cs="Times New Roman"/>
          <w:szCs w:val="20"/>
          <w:lang w:val="en-GB"/>
        </w:rPr>
        <w:t>t</w:t>
      </w:r>
      <w:r>
        <w:rPr>
          <w:rFonts w:eastAsia="Calibri" w:cs="Times New Roman"/>
          <w:szCs w:val="20"/>
          <w:lang w:val="en-GB"/>
        </w:rPr>
        <w:t xml:space="preserve">he </w:t>
      </w:r>
      <w:r w:rsidR="00DB60FB">
        <w:rPr>
          <w:rFonts w:eastAsia="Calibri" w:cs="Times New Roman"/>
          <w:szCs w:val="20"/>
          <w:lang w:val="en-GB"/>
        </w:rPr>
        <w:t xml:space="preserve">output of this discussion </w:t>
      </w:r>
      <w:r>
        <w:rPr>
          <w:rFonts w:eastAsia="Calibri" w:cs="Times New Roman"/>
          <w:szCs w:val="20"/>
          <w:lang w:val="en-GB"/>
        </w:rPr>
        <w:t>was captured in the agreed WF [</w:t>
      </w:r>
      <w:r w:rsidR="00987D9D">
        <w:rPr>
          <w:rFonts w:eastAsia="Calibri" w:cs="Times New Roman"/>
          <w:szCs w:val="20"/>
          <w:lang w:val="en-GB"/>
        </w:rPr>
        <w:t>2</w:t>
      </w:r>
      <w:r>
        <w:rPr>
          <w:rFonts w:eastAsia="Calibri" w:cs="Times New Roman"/>
          <w:szCs w:val="20"/>
          <w:lang w:val="en-GB"/>
        </w:rPr>
        <w:t>] as below:</w:t>
      </w:r>
    </w:p>
    <w:tbl>
      <w:tblPr>
        <w:tblStyle w:val="TableGrid"/>
        <w:tblW w:w="0" w:type="auto"/>
        <w:tblLook w:val="04A0" w:firstRow="1" w:lastRow="0" w:firstColumn="1" w:lastColumn="0" w:noHBand="0" w:noVBand="1"/>
      </w:tblPr>
      <w:tblGrid>
        <w:gridCol w:w="9617"/>
      </w:tblGrid>
      <w:tr w:rsidR="00D830E9" w14:paraId="30A5D71F" w14:textId="77777777" w:rsidTr="008D5EC9">
        <w:tc>
          <w:tcPr>
            <w:tcW w:w="9617" w:type="dxa"/>
          </w:tcPr>
          <w:p w14:paraId="1FB4851D" w14:textId="77777777" w:rsidR="00257ED4" w:rsidRPr="00257ED4" w:rsidRDefault="00257ED4" w:rsidP="00257ED4">
            <w:pPr>
              <w:spacing w:after="180"/>
              <w:rPr>
                <w:rFonts w:eastAsia="宋体" w:cs="Times New Roman"/>
                <w:b/>
                <w:color w:val="000000"/>
                <w:szCs w:val="20"/>
                <w:u w:val="single"/>
                <w:lang w:val="en-GB" w:eastAsia="ko-KR"/>
              </w:rPr>
            </w:pPr>
            <w:r w:rsidRPr="00257ED4">
              <w:rPr>
                <w:rFonts w:eastAsia="宋体" w:cs="Times New Roman"/>
                <w:b/>
                <w:color w:val="000000"/>
                <w:szCs w:val="20"/>
                <w:u w:val="single"/>
                <w:lang w:val="en-GB" w:eastAsia="ko-KR"/>
              </w:rPr>
              <w:t xml:space="preserve">Issue 2-4-1: 2 step and 4 step RACH for HO with </w:t>
            </w:r>
            <w:proofErr w:type="spellStart"/>
            <w:r w:rsidRPr="00257ED4">
              <w:rPr>
                <w:rFonts w:eastAsia="宋体" w:cs="Times New Roman"/>
                <w:b/>
                <w:color w:val="000000"/>
                <w:szCs w:val="20"/>
                <w:u w:val="single"/>
                <w:lang w:val="en-GB" w:eastAsia="ko-KR"/>
              </w:rPr>
              <w:t>PSCell</w:t>
            </w:r>
            <w:proofErr w:type="spellEnd"/>
          </w:p>
          <w:p w14:paraId="6B635990" w14:textId="77777777" w:rsidR="00257ED4" w:rsidRPr="00257ED4" w:rsidRDefault="00257ED4" w:rsidP="008345E8">
            <w:pPr>
              <w:numPr>
                <w:ilvl w:val="0"/>
                <w:numId w:val="7"/>
              </w:numPr>
              <w:spacing w:after="120"/>
              <w:ind w:left="720"/>
              <w:jc w:val="both"/>
              <w:rPr>
                <w:rFonts w:eastAsia="宋体" w:cs="Times New Roman"/>
                <w:color w:val="000000"/>
                <w:szCs w:val="24"/>
                <w:lang w:val="en-GB" w:eastAsia="zh-CN"/>
              </w:rPr>
            </w:pPr>
            <w:r w:rsidRPr="00257ED4">
              <w:rPr>
                <w:rFonts w:eastAsia="宋体" w:cs="Times New Roman"/>
                <w:color w:val="000000"/>
                <w:szCs w:val="24"/>
                <w:lang w:val="en-GB" w:eastAsia="zh-CN"/>
              </w:rPr>
              <w:t>Proposals</w:t>
            </w:r>
          </w:p>
          <w:p w14:paraId="5D6FD3B6" w14:textId="77777777" w:rsidR="00257ED4" w:rsidRPr="00257ED4" w:rsidRDefault="00257ED4" w:rsidP="008345E8">
            <w:pPr>
              <w:numPr>
                <w:ilvl w:val="1"/>
                <w:numId w:val="7"/>
              </w:numPr>
              <w:spacing w:after="120"/>
              <w:ind w:left="1080"/>
              <w:jc w:val="both"/>
              <w:rPr>
                <w:rFonts w:eastAsia="宋体" w:cs="Times New Roman"/>
                <w:color w:val="000000"/>
                <w:szCs w:val="24"/>
                <w:lang w:val="en-GB" w:eastAsia="zh-CN"/>
              </w:rPr>
            </w:pPr>
            <w:r w:rsidRPr="00257ED4">
              <w:rPr>
                <w:rFonts w:eastAsia="宋体" w:cs="Times New Roman"/>
                <w:color w:val="000000"/>
                <w:szCs w:val="24"/>
                <w:lang w:val="en-GB" w:eastAsia="zh-CN"/>
              </w:rPr>
              <w:lastRenderedPageBreak/>
              <w:t xml:space="preserve">Option 1b (CATT, vivo, Nokia, Ericsson, Intel, ZTE): </w:t>
            </w:r>
          </w:p>
          <w:p w14:paraId="2619C443" w14:textId="77777777" w:rsidR="00257ED4" w:rsidRPr="00257ED4" w:rsidRDefault="00257ED4" w:rsidP="008345E8">
            <w:pPr>
              <w:numPr>
                <w:ilvl w:val="2"/>
                <w:numId w:val="7"/>
              </w:numPr>
              <w:spacing w:after="120"/>
              <w:ind w:left="1800"/>
              <w:jc w:val="both"/>
              <w:rPr>
                <w:rFonts w:eastAsia="宋体" w:cs="Times New Roman"/>
                <w:color w:val="000000"/>
                <w:szCs w:val="24"/>
                <w:lang w:val="en-GB" w:eastAsia="zh-CN"/>
              </w:rPr>
            </w:pPr>
            <w:r w:rsidRPr="00257ED4">
              <w:rPr>
                <w:rFonts w:eastAsia="宋体" w:cs="Times New Roman" w:hint="eastAsia"/>
                <w:color w:val="000000"/>
                <w:szCs w:val="24"/>
                <w:lang w:val="en-GB" w:eastAsia="zh-CN"/>
              </w:rPr>
              <w:t xml:space="preserve">The requirements defined for handover with </w:t>
            </w:r>
            <w:proofErr w:type="spellStart"/>
            <w:r w:rsidRPr="00257ED4">
              <w:rPr>
                <w:rFonts w:eastAsia="宋体" w:cs="Times New Roman" w:hint="eastAsia"/>
                <w:color w:val="000000"/>
                <w:szCs w:val="24"/>
                <w:lang w:val="en-GB" w:eastAsia="zh-CN"/>
              </w:rPr>
              <w:t>PSCell</w:t>
            </w:r>
            <w:proofErr w:type="spellEnd"/>
            <w:r w:rsidRPr="00257ED4">
              <w:rPr>
                <w:rFonts w:eastAsia="宋体" w:cs="Times New Roman" w:hint="eastAsia"/>
                <w:color w:val="000000"/>
                <w:szCs w:val="24"/>
                <w:lang w:val="en-GB" w:eastAsia="zh-CN"/>
              </w:rPr>
              <w:t xml:space="preserve"> will be applied both 2-step RA and 4-step RA. No need to mention it in the specification.</w:t>
            </w:r>
          </w:p>
          <w:p w14:paraId="458AFB55" w14:textId="77777777" w:rsidR="00257ED4" w:rsidRPr="00257ED4" w:rsidRDefault="00257ED4" w:rsidP="008345E8">
            <w:pPr>
              <w:numPr>
                <w:ilvl w:val="1"/>
                <w:numId w:val="7"/>
              </w:numPr>
              <w:spacing w:after="120"/>
              <w:ind w:left="1080"/>
              <w:jc w:val="both"/>
              <w:rPr>
                <w:rFonts w:eastAsia="宋体" w:cs="Times New Roman"/>
                <w:color w:val="000000"/>
                <w:szCs w:val="24"/>
                <w:lang w:val="en-GB" w:eastAsia="zh-CN"/>
              </w:rPr>
            </w:pPr>
            <w:r w:rsidRPr="00257ED4">
              <w:rPr>
                <w:rFonts w:eastAsia="宋体" w:cs="Times New Roman"/>
                <w:color w:val="000000"/>
                <w:szCs w:val="24"/>
                <w:lang w:val="en-GB" w:eastAsia="zh-CN"/>
              </w:rPr>
              <w:t>Option 1c (A</w:t>
            </w:r>
            <w:r w:rsidRPr="00257ED4">
              <w:rPr>
                <w:rFonts w:eastAsia="宋体" w:cs="Times New Roman" w:hint="eastAsia"/>
                <w:color w:val="000000"/>
                <w:szCs w:val="24"/>
                <w:lang w:val="en-GB" w:eastAsia="zh-CN"/>
              </w:rPr>
              <w:t>pple</w:t>
            </w:r>
            <w:r w:rsidRPr="00257ED4">
              <w:rPr>
                <w:rFonts w:eastAsia="宋体" w:cs="Times New Roman"/>
                <w:color w:val="000000"/>
                <w:szCs w:val="24"/>
                <w:lang w:val="en-GB" w:eastAsia="zh-CN"/>
              </w:rPr>
              <w:t xml:space="preserve">, Xiaomi, Intel, Nokia, vivo, ZTE, MTK): </w:t>
            </w:r>
          </w:p>
          <w:p w14:paraId="7FD8C02B" w14:textId="77777777" w:rsidR="00257ED4" w:rsidRPr="00257ED4" w:rsidRDefault="00257ED4" w:rsidP="008345E8">
            <w:pPr>
              <w:numPr>
                <w:ilvl w:val="2"/>
                <w:numId w:val="7"/>
              </w:numPr>
              <w:spacing w:after="120"/>
              <w:ind w:left="1800"/>
              <w:jc w:val="both"/>
              <w:rPr>
                <w:rFonts w:ascii="Times" w:eastAsia="宋体" w:hAnsi="Times" w:cs="Times"/>
                <w:color w:val="000000"/>
                <w:szCs w:val="20"/>
                <w:lang w:eastAsia="zh-CN"/>
              </w:rPr>
            </w:pPr>
            <w:r w:rsidRPr="00257ED4">
              <w:rPr>
                <w:rFonts w:ascii="Times" w:eastAsia="宋体" w:hAnsi="Times" w:cs="Times"/>
                <w:color w:val="000000"/>
                <w:szCs w:val="20"/>
                <w:lang w:eastAsia="zh-CN"/>
              </w:rPr>
              <w:t xml:space="preserve">No need to mention 2-step RA or 4-step RA in the requirement of HO with </w:t>
            </w:r>
            <w:proofErr w:type="spellStart"/>
            <w:r w:rsidRPr="00257ED4">
              <w:rPr>
                <w:rFonts w:ascii="Times" w:eastAsia="宋体" w:hAnsi="Times" w:cs="Times"/>
                <w:color w:val="000000"/>
                <w:szCs w:val="20"/>
                <w:lang w:eastAsia="zh-CN"/>
              </w:rPr>
              <w:t>PSCell</w:t>
            </w:r>
            <w:proofErr w:type="spellEnd"/>
            <w:r w:rsidRPr="00257ED4">
              <w:rPr>
                <w:rFonts w:ascii="Times" w:eastAsia="宋体" w:hAnsi="Times" w:cs="Times"/>
                <w:color w:val="000000"/>
                <w:szCs w:val="20"/>
                <w:lang w:eastAsia="zh-CN"/>
              </w:rPr>
              <w:t>.</w:t>
            </w:r>
          </w:p>
          <w:p w14:paraId="39513F16" w14:textId="77777777" w:rsidR="00257ED4" w:rsidRPr="00257ED4" w:rsidRDefault="00257ED4" w:rsidP="008345E8">
            <w:pPr>
              <w:numPr>
                <w:ilvl w:val="1"/>
                <w:numId w:val="7"/>
              </w:numPr>
              <w:spacing w:after="120"/>
              <w:ind w:left="1080"/>
              <w:jc w:val="both"/>
              <w:rPr>
                <w:rFonts w:eastAsia="宋体" w:cs="Times New Roman"/>
                <w:color w:val="000000"/>
                <w:szCs w:val="24"/>
                <w:lang w:val="en-GB" w:eastAsia="zh-CN"/>
              </w:rPr>
            </w:pPr>
            <w:r w:rsidRPr="00257ED4">
              <w:rPr>
                <w:rFonts w:eastAsia="宋体" w:cs="Times New Roman"/>
                <w:color w:val="000000"/>
                <w:szCs w:val="24"/>
                <w:lang w:val="en-GB" w:eastAsia="zh-CN"/>
              </w:rPr>
              <w:t>Option 2 (A</w:t>
            </w:r>
            <w:r w:rsidRPr="00257ED4">
              <w:rPr>
                <w:rFonts w:eastAsia="宋体" w:cs="Times New Roman" w:hint="eastAsia"/>
                <w:color w:val="000000"/>
                <w:szCs w:val="24"/>
                <w:lang w:val="en-GB" w:eastAsia="zh-CN"/>
              </w:rPr>
              <w:t>pple</w:t>
            </w:r>
            <w:r w:rsidRPr="00257ED4">
              <w:rPr>
                <w:rFonts w:eastAsia="宋体" w:cs="Times New Roman"/>
                <w:color w:val="000000"/>
                <w:szCs w:val="24"/>
                <w:lang w:val="en-GB" w:eastAsia="zh-CN"/>
              </w:rPr>
              <w:t xml:space="preserve">, Qualcomm, OPPO, MTK): </w:t>
            </w:r>
          </w:p>
          <w:p w14:paraId="32598DE8" w14:textId="7777BE11" w:rsidR="00D830E9" w:rsidRPr="00257ED4" w:rsidRDefault="00257ED4" w:rsidP="008345E8">
            <w:pPr>
              <w:numPr>
                <w:ilvl w:val="2"/>
                <w:numId w:val="7"/>
              </w:numPr>
              <w:spacing w:after="120"/>
              <w:ind w:left="1800"/>
              <w:jc w:val="both"/>
              <w:rPr>
                <w:rFonts w:eastAsia="宋体" w:cs="Times New Roman"/>
                <w:color w:val="000000"/>
                <w:szCs w:val="24"/>
                <w:lang w:val="en-GB" w:eastAsia="zh-CN"/>
              </w:rPr>
            </w:pPr>
            <w:r w:rsidRPr="00257ED4">
              <w:rPr>
                <w:rFonts w:eastAsia="宋体" w:cs="Times New Roman"/>
                <w:color w:val="000000"/>
                <w:szCs w:val="24"/>
                <w:lang w:val="en-GB" w:eastAsia="zh-CN"/>
              </w:rPr>
              <w:t xml:space="preserve">For requirement of HO with </w:t>
            </w:r>
            <w:proofErr w:type="spellStart"/>
            <w:r w:rsidRPr="00257ED4">
              <w:rPr>
                <w:rFonts w:eastAsia="宋体" w:cs="Times New Roman"/>
                <w:color w:val="000000"/>
                <w:szCs w:val="24"/>
                <w:lang w:val="en-GB" w:eastAsia="zh-CN"/>
              </w:rPr>
              <w:t>PSCell</w:t>
            </w:r>
            <w:proofErr w:type="spellEnd"/>
            <w:r w:rsidRPr="00257ED4">
              <w:rPr>
                <w:rFonts w:eastAsia="宋体" w:cs="Times New Roman"/>
                <w:color w:val="000000"/>
                <w:szCs w:val="24"/>
                <w:lang w:val="en-GB" w:eastAsia="zh-CN"/>
              </w:rPr>
              <w:t>, RAN4 starts the discussion with 4 step RACH first and FFS on 2 step RACH.</w:t>
            </w:r>
          </w:p>
        </w:tc>
      </w:tr>
    </w:tbl>
    <w:p w14:paraId="53E09D38" w14:textId="77777777" w:rsidR="00397A5E" w:rsidRDefault="00397A5E" w:rsidP="00DB60FB"/>
    <w:p w14:paraId="3D91012F" w14:textId="504E1C37" w:rsidR="00397A5E" w:rsidRDefault="00DB60FB" w:rsidP="00397A5E">
      <w:r w:rsidRPr="00D32EB0">
        <w:t xml:space="preserve">RAN4 </w:t>
      </w:r>
      <w:r w:rsidR="00397A5E">
        <w:t xml:space="preserve">has </w:t>
      </w:r>
      <w:r w:rsidRPr="00D32EB0">
        <w:t>defined the applicability of 2-step RA</w:t>
      </w:r>
      <w:r>
        <w:t>CH</w:t>
      </w:r>
      <w:r w:rsidRPr="00D32EB0">
        <w:t xml:space="preserve"> and 4-step RACH in RRM requirements </w:t>
      </w:r>
      <w:r w:rsidR="00397A5E">
        <w:t xml:space="preserve">in </w:t>
      </w:r>
      <w:r w:rsidR="00BD0899">
        <w:t xml:space="preserve">section 3.6.8 in 38.133, </w:t>
      </w:r>
      <w:r w:rsidR="00397A5E">
        <w:t xml:space="preserve">both 2-step RACH and 4-step RACH are applied for legacy HO requirements and </w:t>
      </w:r>
      <w:proofErr w:type="spellStart"/>
      <w:r w:rsidR="00397A5E">
        <w:t>PSCell</w:t>
      </w:r>
      <w:proofErr w:type="spellEnd"/>
      <w:r w:rsidR="00397A5E">
        <w:t xml:space="preserve"> addition / change requirements.</w:t>
      </w:r>
    </w:p>
    <w:p w14:paraId="2262138D" w14:textId="6C028809" w:rsidR="001F1339" w:rsidRDefault="001F1339" w:rsidP="00397A5E">
      <w:r>
        <w:t xml:space="preserve">In legacy HO requirements and </w:t>
      </w:r>
      <w:proofErr w:type="spellStart"/>
      <w:r>
        <w:t>PSCell</w:t>
      </w:r>
      <w:proofErr w:type="spellEnd"/>
      <w:r>
        <w:t xml:space="preserve"> addition requirements, RACH procedure </w:t>
      </w:r>
      <w:r w:rsidR="006838E8">
        <w:t xml:space="preserve">is not visible in the delay requirements. The only related issue of RACH is the delay uncertainty in acquiring the first available PRACH occasion in the new cell, the delay uncertainty will also depend </w:t>
      </w:r>
      <w:r w:rsidR="00606E64">
        <w:t>on</w:t>
      </w:r>
      <w:r w:rsidR="006838E8">
        <w:t xml:space="preserve"> the summation of SSB to PRACH occasion which is defined in RAN1 specification. </w:t>
      </w:r>
    </w:p>
    <w:p w14:paraId="4BAF4F5C" w14:textId="20037E30" w:rsidR="00397A5E" w:rsidRDefault="00397A5E" w:rsidP="00397A5E">
      <w:r>
        <w:t xml:space="preserve">We do not see any reason to distinguish 2-step RACH or 4-step RACH in HO with </w:t>
      </w:r>
      <w:proofErr w:type="spellStart"/>
      <w:r>
        <w:t>PSCell</w:t>
      </w:r>
      <w:proofErr w:type="spellEnd"/>
      <w:r>
        <w:t xml:space="preserve"> requirements, </w:t>
      </w:r>
      <w:r w:rsidR="001F1339">
        <w:t xml:space="preserve">from our view, </w:t>
      </w:r>
      <w:r>
        <w:t xml:space="preserve">both 2-step or 4-step RACH shall be applied for HO with </w:t>
      </w:r>
      <w:proofErr w:type="spellStart"/>
      <w:r>
        <w:t>PSCell</w:t>
      </w:r>
      <w:proofErr w:type="spellEnd"/>
      <w:r>
        <w:t>.</w:t>
      </w:r>
    </w:p>
    <w:p w14:paraId="53FFD3D6" w14:textId="3A255133" w:rsidR="00FD49FD" w:rsidRDefault="00397A5E" w:rsidP="00FD49FD">
      <w:pPr>
        <w:pStyle w:val="RAN4proposal"/>
      </w:pPr>
      <w:r>
        <w:t xml:space="preserve">Both 2-step RA and 4-step RA are applicable for HO with </w:t>
      </w:r>
      <w:proofErr w:type="spellStart"/>
      <w:r>
        <w:t>PSCell</w:t>
      </w:r>
      <w:proofErr w:type="spellEnd"/>
      <w:r w:rsidR="002971F8">
        <w:t xml:space="preserve"> and no need to mention 2-step or 4-step in HO with </w:t>
      </w:r>
      <w:proofErr w:type="spellStart"/>
      <w:r w:rsidR="002971F8">
        <w:t>PSCell</w:t>
      </w:r>
      <w:proofErr w:type="spellEnd"/>
      <w:r w:rsidR="002971F8">
        <w:t xml:space="preserve"> requirements.</w:t>
      </w:r>
    </w:p>
    <w:tbl>
      <w:tblPr>
        <w:tblStyle w:val="TableGrid"/>
        <w:tblW w:w="0" w:type="auto"/>
        <w:tblLook w:val="04A0" w:firstRow="1" w:lastRow="0" w:firstColumn="1" w:lastColumn="0" w:noHBand="0" w:noVBand="1"/>
      </w:tblPr>
      <w:tblGrid>
        <w:gridCol w:w="9617"/>
      </w:tblGrid>
      <w:tr w:rsidR="008A1EF2" w14:paraId="1CC5A5F5" w14:textId="77777777" w:rsidTr="008A1EF2">
        <w:tc>
          <w:tcPr>
            <w:tcW w:w="9617" w:type="dxa"/>
          </w:tcPr>
          <w:p w14:paraId="589BDD1B" w14:textId="77777777" w:rsidR="00093022" w:rsidRPr="00093022" w:rsidRDefault="00093022" w:rsidP="00093022">
            <w:pPr>
              <w:spacing w:after="180"/>
              <w:rPr>
                <w:rFonts w:eastAsia="宋体" w:cs="Times New Roman"/>
                <w:b/>
                <w:color w:val="000000"/>
                <w:szCs w:val="20"/>
                <w:u w:val="single"/>
                <w:lang w:val="en-GB" w:eastAsia="ko-KR"/>
              </w:rPr>
            </w:pPr>
            <w:r w:rsidRPr="00093022">
              <w:rPr>
                <w:rFonts w:eastAsia="宋体" w:cs="Times New Roman"/>
                <w:b/>
                <w:color w:val="000000"/>
                <w:szCs w:val="20"/>
                <w:u w:val="single"/>
                <w:lang w:val="en-GB" w:eastAsia="ko-KR"/>
              </w:rPr>
              <w:t xml:space="preserve">Issue 2-4-2: RACH occasion collision between </w:t>
            </w:r>
            <w:proofErr w:type="spellStart"/>
            <w:r w:rsidRPr="00093022">
              <w:rPr>
                <w:rFonts w:eastAsia="宋体" w:cs="Times New Roman"/>
                <w:b/>
                <w:color w:val="000000"/>
                <w:szCs w:val="20"/>
                <w:u w:val="single"/>
                <w:lang w:val="en-GB" w:eastAsia="ko-KR"/>
              </w:rPr>
              <w:t>Pcell</w:t>
            </w:r>
            <w:proofErr w:type="spellEnd"/>
            <w:r w:rsidRPr="00093022">
              <w:rPr>
                <w:rFonts w:eastAsia="宋体" w:cs="Times New Roman"/>
                <w:b/>
                <w:color w:val="000000"/>
                <w:szCs w:val="20"/>
                <w:u w:val="single"/>
                <w:lang w:val="en-GB" w:eastAsia="ko-KR"/>
              </w:rPr>
              <w:t xml:space="preserve"> and </w:t>
            </w:r>
            <w:proofErr w:type="spellStart"/>
            <w:r w:rsidRPr="00093022">
              <w:rPr>
                <w:rFonts w:eastAsia="宋体" w:cs="Times New Roman"/>
                <w:b/>
                <w:color w:val="000000"/>
                <w:szCs w:val="20"/>
                <w:u w:val="single"/>
                <w:lang w:val="en-GB" w:eastAsia="ko-KR"/>
              </w:rPr>
              <w:t>PSCell</w:t>
            </w:r>
            <w:proofErr w:type="spellEnd"/>
          </w:p>
          <w:p w14:paraId="6E7E2787" w14:textId="77777777" w:rsidR="00093022" w:rsidRPr="00093022" w:rsidRDefault="00093022" w:rsidP="008345E8">
            <w:pPr>
              <w:numPr>
                <w:ilvl w:val="0"/>
                <w:numId w:val="7"/>
              </w:numPr>
              <w:spacing w:after="120"/>
              <w:ind w:left="720"/>
              <w:jc w:val="both"/>
              <w:rPr>
                <w:rFonts w:eastAsia="宋体" w:cs="Times New Roman"/>
                <w:color w:val="000000"/>
                <w:szCs w:val="24"/>
                <w:lang w:val="en-GB" w:eastAsia="zh-CN"/>
              </w:rPr>
            </w:pPr>
            <w:r w:rsidRPr="00093022">
              <w:rPr>
                <w:rFonts w:eastAsia="宋体" w:cs="Times New Roman"/>
                <w:color w:val="000000"/>
                <w:szCs w:val="24"/>
                <w:lang w:val="en-GB" w:eastAsia="zh-CN"/>
              </w:rPr>
              <w:t>Proposals</w:t>
            </w:r>
          </w:p>
          <w:p w14:paraId="78BF5442" w14:textId="77777777" w:rsidR="00093022" w:rsidRPr="00093022" w:rsidRDefault="00093022" w:rsidP="008345E8">
            <w:pPr>
              <w:numPr>
                <w:ilvl w:val="1"/>
                <w:numId w:val="7"/>
              </w:numPr>
              <w:spacing w:after="120"/>
              <w:ind w:left="1440"/>
              <w:jc w:val="both"/>
              <w:rPr>
                <w:rFonts w:eastAsia="宋体" w:cs="Times New Roman"/>
                <w:color w:val="000000"/>
                <w:szCs w:val="20"/>
                <w:lang w:val="en-GB" w:eastAsia="zh-CN"/>
              </w:rPr>
            </w:pPr>
            <w:r w:rsidRPr="00093022">
              <w:rPr>
                <w:rFonts w:eastAsia="宋体" w:cs="Times New Roman"/>
                <w:color w:val="000000"/>
                <w:szCs w:val="20"/>
                <w:lang w:val="en-GB" w:eastAsia="zh-CN"/>
              </w:rPr>
              <w:t xml:space="preserve">Option 1 (Apple, Huawei, MTK, Ericsson): </w:t>
            </w:r>
          </w:p>
          <w:p w14:paraId="5F106FAC" w14:textId="77777777" w:rsidR="00093022" w:rsidRPr="00093022" w:rsidRDefault="00093022" w:rsidP="008345E8">
            <w:pPr>
              <w:numPr>
                <w:ilvl w:val="2"/>
                <w:numId w:val="7"/>
              </w:numPr>
              <w:overflowPunct w:val="0"/>
              <w:autoSpaceDE w:val="0"/>
              <w:autoSpaceDN w:val="0"/>
              <w:adjustRightInd w:val="0"/>
              <w:spacing w:before="120" w:after="120"/>
              <w:ind w:left="1800"/>
              <w:textAlignment w:val="baseline"/>
              <w:rPr>
                <w:rFonts w:eastAsia="MS Mincho" w:cs="Times New Roman"/>
                <w:color w:val="000000"/>
                <w:szCs w:val="18"/>
                <w:lang w:val="en-GB"/>
              </w:rPr>
            </w:pPr>
            <w:r w:rsidRPr="00093022">
              <w:rPr>
                <w:rFonts w:eastAsia="MS Mincho" w:cs="Times New Roman"/>
                <w:color w:val="000000"/>
                <w:szCs w:val="18"/>
                <w:lang w:val="en-GB"/>
              </w:rPr>
              <w:t xml:space="preserve">for FR1+FR1 EN-DC, an additional uncertainty delay due to </w:t>
            </w:r>
            <w:proofErr w:type="spellStart"/>
            <w:r w:rsidRPr="00093022">
              <w:rPr>
                <w:rFonts w:eastAsia="MS Mincho" w:cs="Times New Roman"/>
                <w:color w:val="000000"/>
                <w:szCs w:val="18"/>
                <w:lang w:val="en-GB"/>
              </w:rPr>
              <w:t>PSCell</w:t>
            </w:r>
            <w:proofErr w:type="spellEnd"/>
            <w:r w:rsidRPr="00093022">
              <w:rPr>
                <w:rFonts w:eastAsia="MS Mincho" w:cs="Times New Roman"/>
                <w:color w:val="000000"/>
                <w:szCs w:val="18"/>
                <w:lang w:val="en-GB"/>
              </w:rPr>
              <w:t xml:space="preserve"> RACH collision with </w:t>
            </w:r>
            <w:proofErr w:type="spellStart"/>
            <w:r w:rsidRPr="00093022">
              <w:rPr>
                <w:rFonts w:eastAsia="MS Mincho" w:cs="Times New Roman"/>
                <w:color w:val="000000"/>
                <w:szCs w:val="18"/>
                <w:lang w:val="en-GB"/>
              </w:rPr>
              <w:t>PCell</w:t>
            </w:r>
            <w:proofErr w:type="spellEnd"/>
            <w:r w:rsidRPr="00093022">
              <w:rPr>
                <w:rFonts w:eastAsia="MS Mincho" w:cs="Times New Roman"/>
                <w:color w:val="000000"/>
                <w:szCs w:val="18"/>
                <w:lang w:val="en-GB"/>
              </w:rPr>
              <w:t xml:space="preserve"> UL channels may be introduced if the </w:t>
            </w:r>
            <w:proofErr w:type="spellStart"/>
            <w:r w:rsidRPr="00093022">
              <w:rPr>
                <w:rFonts w:eastAsia="MS Mincho" w:cs="Times New Roman"/>
                <w:color w:val="000000"/>
                <w:szCs w:val="18"/>
                <w:lang w:val="en-GB"/>
              </w:rPr>
              <w:t>PSCell</w:t>
            </w:r>
            <w:proofErr w:type="spellEnd"/>
            <w:r w:rsidRPr="00093022">
              <w:rPr>
                <w:rFonts w:eastAsia="MS Mincho" w:cs="Times New Roman"/>
                <w:color w:val="000000"/>
                <w:szCs w:val="18"/>
                <w:lang w:val="en-GB"/>
              </w:rPr>
              <w:t xml:space="preserve"> RACH cannot be transmitted based on the criteria in TS38.213 section </w:t>
            </w:r>
            <w:proofErr w:type="gramStart"/>
            <w:r w:rsidRPr="00093022">
              <w:rPr>
                <w:rFonts w:eastAsia="MS Mincho" w:cs="Times New Roman"/>
                <w:color w:val="000000"/>
                <w:szCs w:val="18"/>
                <w:lang w:val="en-GB"/>
              </w:rPr>
              <w:t>7.6.1;</w:t>
            </w:r>
            <w:proofErr w:type="gramEnd"/>
            <w:r w:rsidRPr="00093022">
              <w:rPr>
                <w:rFonts w:eastAsia="MS Mincho" w:cs="Times New Roman"/>
                <w:color w:val="000000"/>
                <w:szCs w:val="18"/>
                <w:lang w:val="en-GB"/>
              </w:rPr>
              <w:t xml:space="preserve"> </w:t>
            </w:r>
          </w:p>
          <w:p w14:paraId="1498F187" w14:textId="77777777" w:rsidR="00093022" w:rsidRPr="00093022" w:rsidRDefault="00093022" w:rsidP="008345E8">
            <w:pPr>
              <w:numPr>
                <w:ilvl w:val="2"/>
                <w:numId w:val="7"/>
              </w:numPr>
              <w:overflowPunct w:val="0"/>
              <w:autoSpaceDE w:val="0"/>
              <w:autoSpaceDN w:val="0"/>
              <w:adjustRightInd w:val="0"/>
              <w:spacing w:before="120" w:after="120"/>
              <w:ind w:left="1800"/>
              <w:textAlignment w:val="baseline"/>
              <w:rPr>
                <w:rFonts w:eastAsia="MS Mincho" w:cs="Times New Roman"/>
                <w:color w:val="000000"/>
                <w:szCs w:val="18"/>
                <w:lang w:val="en-GB"/>
              </w:rPr>
            </w:pPr>
            <w:r w:rsidRPr="00093022">
              <w:rPr>
                <w:rFonts w:eastAsia="MS Mincho" w:cs="Times New Roman"/>
                <w:color w:val="000000"/>
                <w:szCs w:val="18"/>
                <w:lang w:val="en-GB"/>
              </w:rPr>
              <w:t xml:space="preserve">for FR1+FR1 NE-DC, an additional uncertainty delay due to </w:t>
            </w:r>
            <w:proofErr w:type="spellStart"/>
            <w:r w:rsidRPr="00093022">
              <w:rPr>
                <w:rFonts w:eastAsia="MS Mincho" w:cs="Times New Roman"/>
                <w:color w:val="000000"/>
                <w:szCs w:val="18"/>
                <w:lang w:val="en-GB"/>
              </w:rPr>
              <w:t>PCell</w:t>
            </w:r>
            <w:proofErr w:type="spellEnd"/>
            <w:r w:rsidRPr="00093022">
              <w:rPr>
                <w:rFonts w:eastAsia="MS Mincho" w:cs="Times New Roman"/>
                <w:color w:val="000000"/>
                <w:szCs w:val="18"/>
                <w:lang w:val="en-GB"/>
              </w:rPr>
              <w:t xml:space="preserve"> RACH collision with </w:t>
            </w:r>
            <w:proofErr w:type="spellStart"/>
            <w:r w:rsidRPr="00093022">
              <w:rPr>
                <w:rFonts w:eastAsia="MS Mincho" w:cs="Times New Roman"/>
                <w:color w:val="000000"/>
                <w:szCs w:val="18"/>
                <w:lang w:val="en-GB"/>
              </w:rPr>
              <w:t>PSCell</w:t>
            </w:r>
            <w:proofErr w:type="spellEnd"/>
            <w:r w:rsidRPr="00093022">
              <w:rPr>
                <w:rFonts w:eastAsia="MS Mincho" w:cs="Times New Roman"/>
                <w:color w:val="000000"/>
                <w:szCs w:val="18"/>
                <w:lang w:val="en-GB"/>
              </w:rPr>
              <w:t xml:space="preserve"> RACH may be introduced if the </w:t>
            </w:r>
            <w:proofErr w:type="spellStart"/>
            <w:r w:rsidRPr="00093022">
              <w:rPr>
                <w:rFonts w:eastAsia="MS Mincho" w:cs="Times New Roman"/>
                <w:color w:val="000000"/>
                <w:szCs w:val="18"/>
                <w:lang w:val="en-GB"/>
              </w:rPr>
              <w:t>PCell</w:t>
            </w:r>
            <w:proofErr w:type="spellEnd"/>
            <w:r w:rsidRPr="00093022">
              <w:rPr>
                <w:rFonts w:eastAsia="MS Mincho" w:cs="Times New Roman"/>
                <w:color w:val="000000"/>
                <w:szCs w:val="18"/>
                <w:lang w:val="en-GB"/>
              </w:rPr>
              <w:t xml:space="preserve"> RACH cannot be transmitted based on the criteria in TS38.213 section </w:t>
            </w:r>
            <w:proofErr w:type="gramStart"/>
            <w:r w:rsidRPr="00093022">
              <w:rPr>
                <w:rFonts w:eastAsia="MS Mincho" w:cs="Times New Roman"/>
                <w:color w:val="000000"/>
                <w:szCs w:val="18"/>
                <w:lang w:val="en-GB"/>
              </w:rPr>
              <w:t>7.6.2;</w:t>
            </w:r>
            <w:proofErr w:type="gramEnd"/>
            <w:r w:rsidRPr="00093022">
              <w:rPr>
                <w:rFonts w:eastAsia="MS Mincho" w:cs="Times New Roman"/>
                <w:color w:val="000000"/>
                <w:szCs w:val="18"/>
                <w:lang w:val="en-GB"/>
              </w:rPr>
              <w:t xml:space="preserve"> </w:t>
            </w:r>
          </w:p>
          <w:p w14:paraId="4A768BED" w14:textId="77777777" w:rsidR="00093022" w:rsidRPr="00093022" w:rsidRDefault="00093022" w:rsidP="008345E8">
            <w:pPr>
              <w:numPr>
                <w:ilvl w:val="2"/>
                <w:numId w:val="7"/>
              </w:numPr>
              <w:overflowPunct w:val="0"/>
              <w:autoSpaceDE w:val="0"/>
              <w:autoSpaceDN w:val="0"/>
              <w:adjustRightInd w:val="0"/>
              <w:spacing w:before="120" w:after="120"/>
              <w:ind w:left="1800"/>
              <w:textAlignment w:val="baseline"/>
              <w:rPr>
                <w:rFonts w:eastAsia="MS Mincho" w:cs="Times New Roman"/>
                <w:color w:val="000000"/>
                <w:szCs w:val="18"/>
                <w:lang w:val="en-GB"/>
              </w:rPr>
            </w:pPr>
            <w:r w:rsidRPr="00093022">
              <w:rPr>
                <w:rFonts w:eastAsia="MS Mincho" w:cs="Times New Roman"/>
                <w:color w:val="000000"/>
                <w:szCs w:val="18"/>
                <w:lang w:val="en-GB"/>
              </w:rPr>
              <w:t xml:space="preserve">otherwise, if target </w:t>
            </w:r>
            <w:proofErr w:type="spellStart"/>
            <w:r w:rsidRPr="00093022">
              <w:rPr>
                <w:rFonts w:eastAsia="MS Mincho" w:cs="Times New Roman"/>
                <w:color w:val="000000"/>
                <w:szCs w:val="18"/>
                <w:lang w:val="en-GB"/>
              </w:rPr>
              <w:t>PCell</w:t>
            </w:r>
            <w:proofErr w:type="spellEnd"/>
            <w:r w:rsidRPr="00093022">
              <w:rPr>
                <w:rFonts w:eastAsia="MS Mincho" w:cs="Times New Roman"/>
                <w:color w:val="000000"/>
                <w:szCs w:val="18"/>
                <w:lang w:val="en-GB"/>
              </w:rPr>
              <w:t xml:space="preserve"> and target </w:t>
            </w:r>
            <w:proofErr w:type="spellStart"/>
            <w:r w:rsidRPr="00093022">
              <w:rPr>
                <w:rFonts w:eastAsia="MS Mincho" w:cs="Times New Roman"/>
                <w:color w:val="000000"/>
                <w:szCs w:val="18"/>
                <w:lang w:val="en-GB"/>
              </w:rPr>
              <w:t>PSCell</w:t>
            </w:r>
            <w:proofErr w:type="spellEnd"/>
            <w:r w:rsidRPr="00093022">
              <w:rPr>
                <w:rFonts w:eastAsia="MS Mincho" w:cs="Times New Roman"/>
                <w:color w:val="000000"/>
                <w:szCs w:val="18"/>
                <w:lang w:val="en-GB"/>
              </w:rPr>
              <w:t xml:space="preserve"> are on the different FRs for EN-DC or NR-DC, no need to consider RO collision issue.</w:t>
            </w:r>
          </w:p>
          <w:p w14:paraId="40E2F2AB" w14:textId="77777777" w:rsidR="00093022" w:rsidRPr="00093022" w:rsidRDefault="00093022" w:rsidP="008345E8">
            <w:pPr>
              <w:numPr>
                <w:ilvl w:val="1"/>
                <w:numId w:val="7"/>
              </w:numPr>
              <w:spacing w:after="120"/>
              <w:ind w:left="1440"/>
              <w:jc w:val="both"/>
              <w:rPr>
                <w:rFonts w:eastAsia="宋体" w:cs="Times New Roman"/>
                <w:color w:val="000000"/>
                <w:szCs w:val="20"/>
                <w:lang w:val="en-GB" w:eastAsia="zh-CN"/>
              </w:rPr>
            </w:pPr>
            <w:r w:rsidRPr="00093022">
              <w:rPr>
                <w:rFonts w:eastAsia="宋体" w:cs="Times New Roman"/>
                <w:color w:val="000000"/>
                <w:szCs w:val="20"/>
                <w:lang w:val="en-GB" w:eastAsia="zh-CN"/>
              </w:rPr>
              <w:t xml:space="preserve">Option 3 (CATT, ZTE, Huawei, Qualcomm, vivo, Nokia): </w:t>
            </w:r>
          </w:p>
          <w:p w14:paraId="5D844F5A" w14:textId="77777777" w:rsidR="00093022" w:rsidRPr="00093022" w:rsidRDefault="00093022" w:rsidP="008345E8">
            <w:pPr>
              <w:numPr>
                <w:ilvl w:val="2"/>
                <w:numId w:val="7"/>
              </w:numPr>
              <w:overflowPunct w:val="0"/>
              <w:autoSpaceDE w:val="0"/>
              <w:autoSpaceDN w:val="0"/>
              <w:adjustRightInd w:val="0"/>
              <w:spacing w:before="120" w:after="120"/>
              <w:ind w:left="1800"/>
              <w:textAlignment w:val="baseline"/>
              <w:rPr>
                <w:rFonts w:eastAsia="等线" w:cs="Times New Roman"/>
                <w:szCs w:val="20"/>
                <w:lang w:val="en-GB" w:eastAsia="zh-CN"/>
              </w:rPr>
            </w:pPr>
            <w:r w:rsidRPr="00093022">
              <w:rPr>
                <w:rFonts w:eastAsia="等线" w:cs="Times New Roman" w:hint="eastAsia"/>
                <w:szCs w:val="20"/>
                <w:lang w:val="en-GB" w:eastAsia="zh-CN"/>
              </w:rPr>
              <w:t xml:space="preserve">The requirement for handover with </w:t>
            </w:r>
            <w:proofErr w:type="spellStart"/>
            <w:r w:rsidRPr="00093022">
              <w:rPr>
                <w:rFonts w:eastAsia="等线" w:cs="Times New Roman" w:hint="eastAsia"/>
                <w:szCs w:val="20"/>
                <w:lang w:val="en-GB" w:eastAsia="zh-CN"/>
              </w:rPr>
              <w:t>PSCell</w:t>
            </w:r>
            <w:proofErr w:type="spellEnd"/>
            <w:r w:rsidRPr="00093022">
              <w:rPr>
                <w:rFonts w:eastAsia="等线" w:cs="Times New Roman" w:hint="eastAsia"/>
                <w:szCs w:val="20"/>
                <w:lang w:val="en-GB" w:eastAsia="zh-CN"/>
              </w:rPr>
              <w:t xml:space="preserve"> will be defined for no collision of </w:t>
            </w:r>
            <w:proofErr w:type="spellStart"/>
            <w:r w:rsidRPr="00093022">
              <w:rPr>
                <w:rFonts w:eastAsia="等线" w:cs="Times New Roman" w:hint="eastAsia"/>
                <w:szCs w:val="20"/>
                <w:lang w:val="en-GB" w:eastAsia="zh-CN"/>
              </w:rPr>
              <w:t>PSCell</w:t>
            </w:r>
            <w:proofErr w:type="spellEnd"/>
            <w:r w:rsidRPr="00093022">
              <w:rPr>
                <w:rFonts w:eastAsia="等线" w:cs="Times New Roman" w:hint="eastAsia"/>
                <w:szCs w:val="20"/>
                <w:lang w:val="en-GB" w:eastAsia="zh-CN"/>
              </w:rPr>
              <w:t xml:space="preserve"> PRACH with </w:t>
            </w:r>
            <w:proofErr w:type="spellStart"/>
            <w:proofErr w:type="gramStart"/>
            <w:r w:rsidRPr="00093022">
              <w:rPr>
                <w:rFonts w:eastAsia="等线" w:cs="Times New Roman" w:hint="eastAsia"/>
                <w:szCs w:val="20"/>
                <w:lang w:val="en-GB" w:eastAsia="zh-CN"/>
              </w:rPr>
              <w:t>PCell</w:t>
            </w:r>
            <w:proofErr w:type="spellEnd"/>
            <w:r w:rsidRPr="00093022">
              <w:rPr>
                <w:rFonts w:eastAsia="等线" w:cs="Times New Roman" w:hint="eastAsia"/>
                <w:szCs w:val="20"/>
                <w:lang w:val="en-GB" w:eastAsia="zh-CN"/>
              </w:rPr>
              <w:t xml:space="preserve"> PRACH, and</w:t>
            </w:r>
            <w:proofErr w:type="gramEnd"/>
            <w:r w:rsidRPr="00093022">
              <w:rPr>
                <w:rFonts w:eastAsia="等线" w:cs="Times New Roman" w:hint="eastAsia"/>
                <w:szCs w:val="20"/>
                <w:lang w:val="en-GB" w:eastAsia="zh-CN"/>
              </w:rPr>
              <w:t xml:space="preserve"> adding clarification that additional uncertainty delay can be expected for this case.</w:t>
            </w:r>
          </w:p>
          <w:p w14:paraId="3F6EE7F6" w14:textId="77777777" w:rsidR="008A1EF2" w:rsidRPr="00093022" w:rsidRDefault="008A1EF2" w:rsidP="00D830E9">
            <w:pPr>
              <w:rPr>
                <w:lang w:val="en-GB"/>
              </w:rPr>
            </w:pPr>
          </w:p>
        </w:tc>
      </w:tr>
    </w:tbl>
    <w:p w14:paraId="6BC3B58A" w14:textId="22DF32FA" w:rsidR="008D37F4" w:rsidRDefault="008D37F4" w:rsidP="008D37F4"/>
    <w:p w14:paraId="53DB2ED9" w14:textId="046F42BC" w:rsidR="002C0F9C" w:rsidRDefault="00511BFC" w:rsidP="001E2D2A">
      <w:r>
        <w:t>When looking at t</w:t>
      </w:r>
      <w:r w:rsidR="00681558">
        <w:t xml:space="preserve">he </w:t>
      </w:r>
      <w:r w:rsidR="008B78D0">
        <w:t>criteria</w:t>
      </w:r>
      <w:r w:rsidR="00681558">
        <w:t xml:space="preserve"> in TS38.213 section 7.6.1 and 7.6.1a </w:t>
      </w:r>
      <w:r w:rsidR="0019419C">
        <w:t>are</w:t>
      </w:r>
      <w:r w:rsidR="00681558">
        <w:t xml:space="preserve"> for EN-DC and NE-DC power sharing respectively</w:t>
      </w:r>
      <w:r>
        <w:t>, the situation of the RACH occasion collision is derived from specific features</w:t>
      </w:r>
      <w:r w:rsidR="001E2D2A">
        <w:t>. T</w:t>
      </w:r>
      <w:r w:rsidR="008F454B">
        <w:t xml:space="preserve">his looks </w:t>
      </w:r>
      <w:r w:rsidR="008F454B" w:rsidRPr="008F454B">
        <w:t xml:space="preserve">like </w:t>
      </w:r>
      <w:r w:rsidR="008F454B">
        <w:t xml:space="preserve">the </w:t>
      </w:r>
      <w:r w:rsidR="008F454B" w:rsidRPr="008F454B">
        <w:t>network impose</w:t>
      </w:r>
      <w:r w:rsidR="008B78D0">
        <w:t>s</w:t>
      </w:r>
      <w:r w:rsidR="008F454B" w:rsidRPr="008F454B">
        <w:t xml:space="preserve"> delay (for certain UE types) and not related to additional uncertainty due to UE implementation</w:t>
      </w:r>
      <w:r w:rsidR="001E2D2A">
        <w:t xml:space="preserve">, </w:t>
      </w:r>
      <w:r w:rsidR="002D6B0F">
        <w:t xml:space="preserve">and </w:t>
      </w:r>
      <w:r w:rsidR="001E2D2A">
        <w:t>network side could control this situation in configuration</w:t>
      </w:r>
      <w:r w:rsidR="00BD7626">
        <w:t>, t</w:t>
      </w:r>
      <w:r w:rsidR="000053AB">
        <w:t xml:space="preserve">his case will be </w:t>
      </w:r>
      <w:r w:rsidR="00BD7626">
        <w:t>happened in very low possibility</w:t>
      </w:r>
      <w:r w:rsidR="00571CE3">
        <w:t>.</w:t>
      </w:r>
      <w:r w:rsidR="00BD7626">
        <w:t xml:space="preserve"> </w:t>
      </w:r>
      <w:r w:rsidR="000053AB">
        <w:t xml:space="preserve"> The requirements for HO with </w:t>
      </w:r>
      <w:proofErr w:type="spellStart"/>
      <w:r w:rsidR="000053AB">
        <w:t>PSCell</w:t>
      </w:r>
      <w:proofErr w:type="spellEnd"/>
      <w:r w:rsidR="000053AB">
        <w:t xml:space="preserve"> could be defined for no collision of </w:t>
      </w:r>
      <w:proofErr w:type="spellStart"/>
      <w:r w:rsidR="000053AB">
        <w:t>PSCell</w:t>
      </w:r>
      <w:proofErr w:type="spellEnd"/>
      <w:r w:rsidR="000053AB">
        <w:t xml:space="preserve"> PRACH with </w:t>
      </w:r>
      <w:proofErr w:type="spellStart"/>
      <w:r w:rsidR="000053AB">
        <w:t>PCell</w:t>
      </w:r>
      <w:proofErr w:type="spellEnd"/>
      <w:r w:rsidR="000053AB">
        <w:t xml:space="preserve"> PRACH, and we can add clarification that additional uncertainty delay can be expected for this specific case. </w:t>
      </w:r>
    </w:p>
    <w:p w14:paraId="3036FB4E" w14:textId="7D16561C" w:rsidR="008D37F4" w:rsidRPr="008D37F4" w:rsidRDefault="00B00958" w:rsidP="008D37F4">
      <w:pPr>
        <w:pStyle w:val="RAN4proposal"/>
      </w:pPr>
      <w:r>
        <w:rPr>
          <w:rFonts w:eastAsia="等线" w:cs="Times New Roman"/>
          <w:szCs w:val="20"/>
          <w:lang w:val="en-GB" w:eastAsia="zh-CN"/>
        </w:rPr>
        <w:t>For EN-DC and NR-DC, t</w:t>
      </w:r>
      <w:r w:rsidRPr="00093022">
        <w:rPr>
          <w:rFonts w:eastAsia="等线" w:cs="Times New Roman" w:hint="eastAsia"/>
          <w:szCs w:val="20"/>
          <w:lang w:val="en-GB" w:eastAsia="zh-CN"/>
        </w:rPr>
        <w:t xml:space="preserve">he requirement for handover with </w:t>
      </w:r>
      <w:proofErr w:type="spellStart"/>
      <w:r w:rsidRPr="00093022">
        <w:rPr>
          <w:rFonts w:eastAsia="等线" w:cs="Times New Roman" w:hint="eastAsia"/>
          <w:szCs w:val="20"/>
          <w:lang w:val="en-GB" w:eastAsia="zh-CN"/>
        </w:rPr>
        <w:t>PSCell</w:t>
      </w:r>
      <w:proofErr w:type="spellEnd"/>
      <w:r w:rsidRPr="00093022">
        <w:rPr>
          <w:rFonts w:eastAsia="等线" w:cs="Times New Roman" w:hint="eastAsia"/>
          <w:szCs w:val="20"/>
          <w:lang w:val="en-GB" w:eastAsia="zh-CN"/>
        </w:rPr>
        <w:t xml:space="preserve"> will be defined for no collision of </w:t>
      </w:r>
      <w:proofErr w:type="spellStart"/>
      <w:r w:rsidRPr="00093022">
        <w:rPr>
          <w:rFonts w:eastAsia="等线" w:cs="Times New Roman" w:hint="eastAsia"/>
          <w:szCs w:val="20"/>
          <w:lang w:val="en-GB" w:eastAsia="zh-CN"/>
        </w:rPr>
        <w:t>PSCell</w:t>
      </w:r>
      <w:proofErr w:type="spellEnd"/>
      <w:r w:rsidRPr="00093022">
        <w:rPr>
          <w:rFonts w:eastAsia="等线" w:cs="Times New Roman" w:hint="eastAsia"/>
          <w:szCs w:val="20"/>
          <w:lang w:val="en-GB" w:eastAsia="zh-CN"/>
        </w:rPr>
        <w:t xml:space="preserve"> PRACH with </w:t>
      </w:r>
      <w:proofErr w:type="spellStart"/>
      <w:proofErr w:type="gramStart"/>
      <w:r w:rsidRPr="00093022">
        <w:rPr>
          <w:rFonts w:eastAsia="等线" w:cs="Times New Roman" w:hint="eastAsia"/>
          <w:szCs w:val="20"/>
          <w:lang w:val="en-GB" w:eastAsia="zh-CN"/>
        </w:rPr>
        <w:t>PCell</w:t>
      </w:r>
      <w:proofErr w:type="spellEnd"/>
      <w:r w:rsidRPr="00093022">
        <w:rPr>
          <w:rFonts w:eastAsia="等线" w:cs="Times New Roman" w:hint="eastAsia"/>
          <w:szCs w:val="20"/>
          <w:lang w:val="en-GB" w:eastAsia="zh-CN"/>
        </w:rPr>
        <w:t xml:space="preserve"> PRACH, and</w:t>
      </w:r>
      <w:proofErr w:type="gramEnd"/>
      <w:r w:rsidRPr="00093022">
        <w:rPr>
          <w:rFonts w:eastAsia="等线" w:cs="Times New Roman" w:hint="eastAsia"/>
          <w:szCs w:val="20"/>
          <w:lang w:val="en-GB" w:eastAsia="zh-CN"/>
        </w:rPr>
        <w:t xml:space="preserve"> adding clarification that additional uncertainty delay can be expected for th</w:t>
      </w:r>
      <w:r w:rsidR="000904FA">
        <w:rPr>
          <w:rFonts w:eastAsia="等线" w:cs="Times New Roman"/>
          <w:szCs w:val="20"/>
          <w:lang w:val="en-GB" w:eastAsia="zh-CN"/>
        </w:rPr>
        <w:t xml:space="preserve">e case of </w:t>
      </w:r>
      <w:r w:rsidR="000904FA" w:rsidRPr="000904FA">
        <w:rPr>
          <w:rFonts w:eastAsia="等线" w:cs="Times New Roman"/>
          <w:szCs w:val="20"/>
          <w:lang w:val="en-GB" w:eastAsia="zh-CN"/>
        </w:rPr>
        <w:t xml:space="preserve">RACH occasion collision between </w:t>
      </w:r>
      <w:proofErr w:type="spellStart"/>
      <w:r w:rsidR="000904FA" w:rsidRPr="000904FA">
        <w:rPr>
          <w:rFonts w:eastAsia="等线" w:cs="Times New Roman"/>
          <w:szCs w:val="20"/>
          <w:lang w:val="en-GB" w:eastAsia="zh-CN"/>
        </w:rPr>
        <w:t>Pcell</w:t>
      </w:r>
      <w:proofErr w:type="spellEnd"/>
      <w:r w:rsidR="000904FA" w:rsidRPr="000904FA">
        <w:rPr>
          <w:rFonts w:eastAsia="等线" w:cs="Times New Roman"/>
          <w:szCs w:val="20"/>
          <w:lang w:val="en-GB" w:eastAsia="zh-CN"/>
        </w:rPr>
        <w:t xml:space="preserve"> and </w:t>
      </w:r>
      <w:proofErr w:type="spellStart"/>
      <w:r w:rsidR="000904FA" w:rsidRPr="000904FA">
        <w:rPr>
          <w:rFonts w:eastAsia="等线" w:cs="Times New Roman"/>
          <w:szCs w:val="20"/>
          <w:lang w:val="en-GB" w:eastAsia="zh-CN"/>
        </w:rPr>
        <w:t>PSCell</w:t>
      </w:r>
      <w:proofErr w:type="spellEnd"/>
      <w:r w:rsidR="000904FA">
        <w:rPr>
          <w:rFonts w:eastAsia="等线" w:cs="Times New Roman"/>
          <w:szCs w:val="20"/>
          <w:lang w:val="en-GB" w:eastAsia="zh-CN"/>
        </w:rPr>
        <w:t>.</w:t>
      </w:r>
    </w:p>
    <w:p w14:paraId="2BA2E3AA" w14:textId="3B0CABEC" w:rsidR="008D37F4" w:rsidRPr="008D37F4" w:rsidRDefault="008D37F4" w:rsidP="00D830E9">
      <w:pPr>
        <w:rPr>
          <w:u w:val="single"/>
        </w:rPr>
      </w:pPr>
      <w:r w:rsidRPr="008D37F4">
        <w:rPr>
          <w:u w:val="single"/>
        </w:rPr>
        <w:t>CSI-RS based CFRA</w:t>
      </w:r>
    </w:p>
    <w:tbl>
      <w:tblPr>
        <w:tblStyle w:val="TableGrid"/>
        <w:tblW w:w="0" w:type="auto"/>
        <w:tblLook w:val="04A0" w:firstRow="1" w:lastRow="0" w:firstColumn="1" w:lastColumn="0" w:noHBand="0" w:noVBand="1"/>
      </w:tblPr>
      <w:tblGrid>
        <w:gridCol w:w="9617"/>
      </w:tblGrid>
      <w:tr w:rsidR="008A1EF2" w14:paraId="06813CB7" w14:textId="77777777" w:rsidTr="008A1EF2">
        <w:tc>
          <w:tcPr>
            <w:tcW w:w="9617" w:type="dxa"/>
          </w:tcPr>
          <w:p w14:paraId="45C66C84" w14:textId="77777777" w:rsidR="00093022" w:rsidRDefault="00093022" w:rsidP="00093022">
            <w:pPr>
              <w:rPr>
                <w:b/>
                <w:color w:val="000000" w:themeColor="text1"/>
                <w:u w:val="single"/>
                <w:lang w:eastAsia="ko-KR"/>
              </w:rPr>
            </w:pPr>
            <w:r>
              <w:rPr>
                <w:b/>
                <w:color w:val="000000" w:themeColor="text1"/>
                <w:u w:val="single"/>
                <w:lang w:eastAsia="ko-KR"/>
              </w:rPr>
              <w:lastRenderedPageBreak/>
              <w:t>Issue 2-4-4: CSI-RS based CFRA</w:t>
            </w:r>
          </w:p>
          <w:p w14:paraId="683DE5BB" w14:textId="77777777" w:rsidR="00093022" w:rsidRDefault="00093022" w:rsidP="008345E8">
            <w:pPr>
              <w:numPr>
                <w:ilvl w:val="0"/>
                <w:numId w:val="7"/>
              </w:numPr>
              <w:spacing w:after="120" w:line="259" w:lineRule="auto"/>
              <w:ind w:left="720"/>
              <w:jc w:val="both"/>
              <w:rPr>
                <w:color w:val="000000" w:themeColor="text1"/>
                <w:szCs w:val="24"/>
                <w:lang w:eastAsia="zh-CN"/>
              </w:rPr>
            </w:pPr>
            <w:r>
              <w:rPr>
                <w:color w:val="000000" w:themeColor="text1"/>
                <w:szCs w:val="24"/>
                <w:lang w:eastAsia="zh-CN"/>
              </w:rPr>
              <w:t>Proposals</w:t>
            </w:r>
          </w:p>
          <w:p w14:paraId="29A338B6" w14:textId="77777777" w:rsidR="00093022" w:rsidRDefault="00093022" w:rsidP="008345E8">
            <w:pPr>
              <w:numPr>
                <w:ilvl w:val="1"/>
                <w:numId w:val="7"/>
              </w:numPr>
              <w:spacing w:after="120" w:line="259" w:lineRule="auto"/>
              <w:ind w:left="1080"/>
              <w:jc w:val="both"/>
              <w:rPr>
                <w:color w:val="000000" w:themeColor="text1"/>
                <w:szCs w:val="24"/>
                <w:lang w:eastAsia="zh-CN"/>
              </w:rPr>
            </w:pPr>
            <w:r>
              <w:rPr>
                <w:rFonts w:ascii="Times" w:hAnsi="Times" w:cs="Times"/>
                <w:color w:val="000000" w:themeColor="text1"/>
                <w:lang w:eastAsia="zh-CN"/>
              </w:rPr>
              <w:t xml:space="preserve">Option 1 (Apple): </w:t>
            </w:r>
          </w:p>
          <w:p w14:paraId="75C368AB" w14:textId="77777777" w:rsidR="00093022" w:rsidRDefault="00093022" w:rsidP="008345E8">
            <w:pPr>
              <w:numPr>
                <w:ilvl w:val="2"/>
                <w:numId w:val="7"/>
              </w:numPr>
              <w:spacing w:after="120" w:line="259" w:lineRule="auto"/>
              <w:ind w:left="1800"/>
              <w:jc w:val="both"/>
              <w:rPr>
                <w:rFonts w:ascii="Times" w:hAnsi="Times" w:cs="Times"/>
                <w:color w:val="000000" w:themeColor="text1"/>
                <w:lang w:eastAsia="zh-CN"/>
              </w:rPr>
            </w:pPr>
            <w:r>
              <w:rPr>
                <w:rFonts w:ascii="Times" w:hAnsi="Times" w:cs="Times"/>
                <w:color w:val="000000" w:themeColor="text1"/>
                <w:lang w:eastAsia="zh-CN"/>
              </w:rPr>
              <w:t xml:space="preserve">If CSI-RS based CFRA is used for RACH on </w:t>
            </w:r>
            <w:proofErr w:type="spellStart"/>
            <w:r>
              <w:rPr>
                <w:rFonts w:ascii="Times" w:hAnsi="Times" w:cs="Times"/>
                <w:color w:val="000000" w:themeColor="text1"/>
                <w:lang w:eastAsia="zh-CN"/>
              </w:rPr>
              <w:t>PSCell</w:t>
            </w:r>
            <w:proofErr w:type="spellEnd"/>
            <w:r>
              <w:rPr>
                <w:rFonts w:ascii="Times" w:hAnsi="Times" w:cs="Times"/>
                <w:color w:val="000000" w:themeColor="text1"/>
                <w:lang w:eastAsia="zh-CN"/>
              </w:rPr>
              <w:t xml:space="preserve">, the additional CSI-RS measurement and the CSI-RS to RO association period shall be considered. </w:t>
            </w:r>
          </w:p>
          <w:p w14:paraId="64935E0E" w14:textId="77777777" w:rsidR="00093022" w:rsidRDefault="00093022" w:rsidP="008345E8">
            <w:pPr>
              <w:numPr>
                <w:ilvl w:val="1"/>
                <w:numId w:val="7"/>
              </w:numPr>
              <w:spacing w:after="120" w:line="259" w:lineRule="auto"/>
              <w:ind w:left="1080"/>
              <w:jc w:val="both"/>
              <w:rPr>
                <w:color w:val="000000" w:themeColor="text1"/>
                <w:szCs w:val="24"/>
                <w:lang w:eastAsia="zh-CN"/>
              </w:rPr>
            </w:pPr>
            <w:r>
              <w:rPr>
                <w:rFonts w:ascii="Times" w:hAnsi="Times" w:cs="Times"/>
                <w:color w:val="000000" w:themeColor="text1"/>
                <w:lang w:eastAsia="zh-CN"/>
              </w:rPr>
              <w:t xml:space="preserve">Option 1a (Apple): </w:t>
            </w:r>
          </w:p>
          <w:p w14:paraId="048C3BB2" w14:textId="77777777" w:rsidR="00093022" w:rsidRDefault="00093022" w:rsidP="008345E8">
            <w:pPr>
              <w:numPr>
                <w:ilvl w:val="2"/>
                <w:numId w:val="7"/>
              </w:numPr>
              <w:spacing w:after="120" w:line="259" w:lineRule="auto"/>
              <w:ind w:left="1800"/>
              <w:jc w:val="both"/>
              <w:rPr>
                <w:rFonts w:ascii="Times" w:hAnsi="Times" w:cs="Times"/>
                <w:color w:val="000000" w:themeColor="text1"/>
                <w:lang w:eastAsia="zh-CN"/>
              </w:rPr>
            </w:pPr>
            <w:r w:rsidRPr="00832A86">
              <w:rPr>
                <w:rFonts w:ascii="Times" w:hAnsi="Times" w:cs="Times"/>
                <w:color w:val="000000" w:themeColor="text1"/>
                <w:lang w:eastAsia="zh-CN"/>
              </w:rPr>
              <w:t xml:space="preserve">Not define detailed requirement for HO with </w:t>
            </w:r>
            <w:proofErr w:type="spellStart"/>
            <w:r w:rsidRPr="00832A86">
              <w:rPr>
                <w:rFonts w:ascii="Times" w:hAnsi="Times" w:cs="Times"/>
                <w:color w:val="000000" w:themeColor="text1"/>
                <w:lang w:eastAsia="zh-CN"/>
              </w:rPr>
              <w:t>PSCell</w:t>
            </w:r>
            <w:proofErr w:type="spellEnd"/>
            <w:r w:rsidRPr="00832A86">
              <w:rPr>
                <w:rFonts w:ascii="Times" w:hAnsi="Times" w:cs="Times"/>
                <w:color w:val="000000" w:themeColor="text1"/>
                <w:lang w:eastAsia="zh-CN"/>
              </w:rPr>
              <w:t xml:space="preserve"> when CSI-RS based CFRA is used, but only clarify in spec that longer delay would be expected for HO with </w:t>
            </w:r>
            <w:proofErr w:type="spellStart"/>
            <w:r w:rsidRPr="00832A86">
              <w:rPr>
                <w:rFonts w:ascii="Times" w:hAnsi="Times" w:cs="Times"/>
                <w:color w:val="000000" w:themeColor="text1"/>
                <w:lang w:eastAsia="zh-CN"/>
              </w:rPr>
              <w:t>PSCell</w:t>
            </w:r>
            <w:proofErr w:type="spellEnd"/>
            <w:r w:rsidRPr="00832A86">
              <w:rPr>
                <w:rFonts w:ascii="Times" w:hAnsi="Times" w:cs="Times"/>
                <w:color w:val="000000" w:themeColor="text1"/>
                <w:lang w:eastAsia="zh-CN"/>
              </w:rPr>
              <w:t xml:space="preserve"> when CSI-RS based CFRA is used.</w:t>
            </w:r>
          </w:p>
          <w:p w14:paraId="12DAD1C4" w14:textId="77777777" w:rsidR="00093022" w:rsidRDefault="00093022" w:rsidP="008345E8">
            <w:pPr>
              <w:numPr>
                <w:ilvl w:val="1"/>
                <w:numId w:val="7"/>
              </w:numPr>
              <w:spacing w:after="120" w:line="259" w:lineRule="auto"/>
              <w:ind w:left="1080"/>
              <w:jc w:val="both"/>
              <w:rPr>
                <w:color w:val="000000" w:themeColor="text1"/>
                <w:szCs w:val="24"/>
                <w:lang w:eastAsia="zh-CN"/>
              </w:rPr>
            </w:pPr>
            <w:r>
              <w:rPr>
                <w:rFonts w:ascii="Times" w:hAnsi="Times" w:cs="Times"/>
                <w:color w:val="000000" w:themeColor="text1"/>
                <w:lang w:eastAsia="zh-CN"/>
              </w:rPr>
              <w:t xml:space="preserve">Option 2 (vivo, Qualcomm, Xiaomi): </w:t>
            </w:r>
          </w:p>
          <w:p w14:paraId="6FAE0539" w14:textId="77777777" w:rsidR="00093022" w:rsidRDefault="00093022" w:rsidP="008345E8">
            <w:pPr>
              <w:numPr>
                <w:ilvl w:val="2"/>
                <w:numId w:val="7"/>
              </w:numPr>
              <w:spacing w:after="120" w:line="259" w:lineRule="auto"/>
              <w:ind w:left="1800"/>
              <w:jc w:val="both"/>
              <w:rPr>
                <w:rFonts w:ascii="Times" w:hAnsi="Times" w:cs="Times"/>
                <w:color w:val="000000" w:themeColor="text1"/>
                <w:lang w:eastAsia="zh-CN"/>
              </w:rPr>
            </w:pPr>
            <w:r>
              <w:rPr>
                <w:rFonts w:ascii="Times" w:hAnsi="Times" w:cs="Times"/>
                <w:color w:val="000000" w:themeColor="text1"/>
                <w:lang w:eastAsia="zh-CN"/>
              </w:rPr>
              <w:t xml:space="preserve">CSI-RS based CFRA is deprioritized in the discussion of HO with </w:t>
            </w:r>
            <w:proofErr w:type="spellStart"/>
            <w:r>
              <w:rPr>
                <w:rFonts w:ascii="Times" w:hAnsi="Times" w:cs="Times"/>
                <w:color w:val="000000" w:themeColor="text1"/>
                <w:lang w:eastAsia="zh-CN"/>
              </w:rPr>
              <w:t>PSCell</w:t>
            </w:r>
            <w:proofErr w:type="spellEnd"/>
            <w:r>
              <w:rPr>
                <w:rFonts w:ascii="Times" w:hAnsi="Times" w:cs="Times"/>
                <w:color w:val="000000" w:themeColor="text1"/>
                <w:lang w:eastAsia="zh-CN"/>
              </w:rPr>
              <w:t xml:space="preserve"> in R17 WI.</w:t>
            </w:r>
          </w:p>
          <w:p w14:paraId="020B3E51" w14:textId="77777777" w:rsidR="00093022" w:rsidRDefault="00093022" w:rsidP="008345E8">
            <w:pPr>
              <w:numPr>
                <w:ilvl w:val="1"/>
                <w:numId w:val="7"/>
              </w:numPr>
              <w:spacing w:after="120" w:line="259" w:lineRule="auto"/>
              <w:ind w:left="1080"/>
              <w:jc w:val="both"/>
              <w:rPr>
                <w:color w:val="000000" w:themeColor="text1"/>
                <w:szCs w:val="24"/>
                <w:lang w:eastAsia="zh-CN"/>
              </w:rPr>
            </w:pPr>
            <w:r>
              <w:rPr>
                <w:rFonts w:ascii="Times" w:hAnsi="Times" w:cs="Times"/>
                <w:color w:val="000000" w:themeColor="text1"/>
                <w:lang w:eastAsia="zh-CN"/>
              </w:rPr>
              <w:t xml:space="preserve">Option 3 (Nokia, Qualcomm, Xiaomi, vivo): </w:t>
            </w:r>
          </w:p>
          <w:p w14:paraId="04625E67" w14:textId="77777777" w:rsidR="00093022" w:rsidRDefault="00093022" w:rsidP="008345E8">
            <w:pPr>
              <w:numPr>
                <w:ilvl w:val="2"/>
                <w:numId w:val="7"/>
              </w:numPr>
              <w:spacing w:after="120" w:line="259" w:lineRule="auto"/>
              <w:ind w:left="1800"/>
              <w:jc w:val="both"/>
              <w:rPr>
                <w:rFonts w:ascii="Times" w:hAnsi="Times" w:cs="Times"/>
                <w:color w:val="000000" w:themeColor="text1"/>
                <w:lang w:eastAsia="zh-CN"/>
              </w:rPr>
            </w:pPr>
            <w:r>
              <w:rPr>
                <w:rFonts w:ascii="Times" w:hAnsi="Times" w:cs="Times"/>
                <w:color w:val="000000" w:themeColor="text1"/>
                <w:lang w:eastAsia="zh-CN"/>
              </w:rPr>
              <w:t>Follow the same assumption as legacy HO requirements and do not need to discuss CSI-RS based CFRA</w:t>
            </w:r>
          </w:p>
          <w:p w14:paraId="4CCC5901" w14:textId="77777777" w:rsidR="00093022" w:rsidRDefault="00093022" w:rsidP="008345E8">
            <w:pPr>
              <w:numPr>
                <w:ilvl w:val="1"/>
                <w:numId w:val="7"/>
              </w:numPr>
              <w:spacing w:after="120" w:line="259" w:lineRule="auto"/>
              <w:ind w:left="1080"/>
              <w:jc w:val="both"/>
              <w:rPr>
                <w:color w:val="000000" w:themeColor="text1"/>
                <w:szCs w:val="24"/>
                <w:lang w:eastAsia="zh-CN"/>
              </w:rPr>
            </w:pPr>
            <w:r>
              <w:rPr>
                <w:rFonts w:ascii="Times" w:hAnsi="Times" w:cs="Times"/>
                <w:color w:val="000000" w:themeColor="text1"/>
                <w:lang w:eastAsia="zh-CN"/>
              </w:rPr>
              <w:t xml:space="preserve">Option 4 (CATT, Qualcomm, Xiaomi, Nokia, MTK, vivo): </w:t>
            </w:r>
          </w:p>
          <w:p w14:paraId="0B3B8C47" w14:textId="4F1144D9" w:rsidR="008A1EF2" w:rsidRDefault="00093022" w:rsidP="008345E8">
            <w:pPr>
              <w:numPr>
                <w:ilvl w:val="2"/>
                <w:numId w:val="7"/>
              </w:numPr>
              <w:spacing w:after="120" w:line="259" w:lineRule="auto"/>
              <w:ind w:left="1800"/>
              <w:jc w:val="both"/>
            </w:pPr>
            <w:r>
              <w:rPr>
                <w:rFonts w:hint="eastAsia"/>
                <w:color w:val="000000" w:themeColor="text1"/>
                <w:szCs w:val="24"/>
                <w:lang w:eastAsia="zh-CN"/>
              </w:rPr>
              <w:t>D</w:t>
            </w:r>
            <w:r>
              <w:rPr>
                <w:color w:val="000000" w:themeColor="text1"/>
                <w:szCs w:val="24"/>
                <w:lang w:eastAsia="zh-CN"/>
              </w:rPr>
              <w:t xml:space="preserve">o not </w:t>
            </w:r>
            <w:r>
              <w:rPr>
                <w:rFonts w:hint="eastAsia"/>
                <w:color w:val="000000" w:themeColor="text1"/>
                <w:szCs w:val="24"/>
                <w:lang w:eastAsia="zh-CN"/>
              </w:rPr>
              <w:t xml:space="preserve">consider </w:t>
            </w:r>
            <w:r>
              <w:rPr>
                <w:color w:val="000000" w:themeColor="text1"/>
                <w:szCs w:val="24"/>
                <w:lang w:eastAsia="zh-CN"/>
              </w:rPr>
              <w:t>CSI-RS based CFRA</w:t>
            </w:r>
            <w:r>
              <w:rPr>
                <w:rFonts w:hint="eastAsia"/>
                <w:color w:val="000000" w:themeColor="text1"/>
                <w:szCs w:val="24"/>
                <w:lang w:eastAsia="zh-CN"/>
              </w:rPr>
              <w:t xml:space="preserve"> for handover with </w:t>
            </w:r>
            <w:proofErr w:type="spellStart"/>
            <w:r>
              <w:rPr>
                <w:rFonts w:hint="eastAsia"/>
                <w:color w:val="000000" w:themeColor="text1"/>
                <w:szCs w:val="24"/>
                <w:lang w:eastAsia="zh-CN"/>
              </w:rPr>
              <w:t>PSCell</w:t>
            </w:r>
            <w:proofErr w:type="spellEnd"/>
            <w:r>
              <w:rPr>
                <w:rFonts w:hint="eastAsia"/>
                <w:color w:val="000000" w:themeColor="text1"/>
                <w:szCs w:val="24"/>
                <w:lang w:eastAsia="zh-CN"/>
              </w:rPr>
              <w:t xml:space="preserve"> in this WI.</w:t>
            </w:r>
          </w:p>
        </w:tc>
      </w:tr>
    </w:tbl>
    <w:p w14:paraId="14D1900A" w14:textId="77777777" w:rsidR="00C85297" w:rsidRDefault="00C85297" w:rsidP="00D830E9"/>
    <w:p w14:paraId="29162B6F" w14:textId="7BA0A379" w:rsidR="008A1EF2" w:rsidRDefault="0013188F" w:rsidP="00D830E9">
      <w:r w:rsidRPr="00E972D1">
        <w:t xml:space="preserve">As described in the </w:t>
      </w:r>
      <w:r>
        <w:rPr>
          <w:lang w:val="en-GB"/>
        </w:rPr>
        <w:t xml:space="preserve">WI for </w:t>
      </w:r>
      <w:r w:rsidRPr="00E6539E">
        <w:rPr>
          <w:rFonts w:eastAsia="Calibri" w:cs="Times New Roman"/>
          <w:szCs w:val="20"/>
          <w:lang w:val="en-GB"/>
        </w:rPr>
        <w:t xml:space="preserve">Further enhancements of NR </w:t>
      </w:r>
      <w:r>
        <w:rPr>
          <w:rFonts w:eastAsia="Calibri" w:cs="Times New Roman"/>
          <w:szCs w:val="20"/>
          <w:lang w:val="en-GB"/>
        </w:rPr>
        <w:t>RRM</w:t>
      </w:r>
      <w:r w:rsidRPr="00E6539E">
        <w:rPr>
          <w:rFonts w:eastAsia="Calibri" w:cs="Times New Roman"/>
          <w:szCs w:val="20"/>
          <w:lang w:val="en-GB"/>
        </w:rPr>
        <w:t xml:space="preserve"> requirements </w:t>
      </w:r>
      <w:r>
        <w:rPr>
          <w:lang w:val="en-GB"/>
        </w:rPr>
        <w:t xml:space="preserve">[1], </w:t>
      </w:r>
      <w:r w:rsidRPr="00E972D1">
        <w:t xml:space="preserve">existing requirements for HO and </w:t>
      </w:r>
      <w:proofErr w:type="spellStart"/>
      <w:r w:rsidRPr="00E972D1">
        <w:t>PSCell</w:t>
      </w:r>
      <w:proofErr w:type="spellEnd"/>
      <w:r w:rsidRPr="00E972D1">
        <w:t xml:space="preserve"> addition can be</w:t>
      </w:r>
      <w:r>
        <w:t xml:space="preserve"> used as</w:t>
      </w:r>
      <w:r w:rsidRPr="00E972D1">
        <w:t xml:space="preserve"> </w:t>
      </w:r>
      <w:r>
        <w:t>the</w:t>
      </w:r>
      <w:r w:rsidRPr="00E972D1">
        <w:t xml:space="preserve"> baseline </w:t>
      </w:r>
      <w:r>
        <w:t xml:space="preserve">for </w:t>
      </w:r>
      <w:r w:rsidRPr="00E972D1">
        <w:t xml:space="preserve">HO with </w:t>
      </w:r>
      <w:proofErr w:type="spellStart"/>
      <w:r w:rsidRPr="00E972D1">
        <w:t>PSCell</w:t>
      </w:r>
      <w:proofErr w:type="spellEnd"/>
      <w:r>
        <w:t xml:space="preserve">. In current RRM requirements, </w:t>
      </w:r>
      <w:r w:rsidR="00C85297">
        <w:t xml:space="preserve">SSB based CFRA is used in legacy HO requirements and </w:t>
      </w:r>
      <w:proofErr w:type="spellStart"/>
      <w:r w:rsidR="00C85297">
        <w:t>PSCell</w:t>
      </w:r>
      <w:proofErr w:type="spellEnd"/>
      <w:r w:rsidR="00C85297">
        <w:t xml:space="preserve"> addition requirements,</w:t>
      </w:r>
      <w:r>
        <w:t xml:space="preserve"> no CSI-RS based CFRA is </w:t>
      </w:r>
      <w:r w:rsidR="001A382B">
        <w:t>discussed in RRM requirements.</w:t>
      </w:r>
      <w:r>
        <w:t xml:space="preserve"> We would f</w:t>
      </w:r>
      <w:r w:rsidR="00C85297" w:rsidRPr="00C85297">
        <w:t xml:space="preserve">ocus on defining the requirements for HO with </w:t>
      </w:r>
      <w:proofErr w:type="spellStart"/>
      <w:r w:rsidR="00C85297" w:rsidRPr="00C85297">
        <w:t>PSCell</w:t>
      </w:r>
      <w:proofErr w:type="spellEnd"/>
      <w:r w:rsidR="00C85297" w:rsidRPr="00C85297">
        <w:t xml:space="preserve"> based on legacy HO requirements and </w:t>
      </w:r>
      <w:proofErr w:type="spellStart"/>
      <w:r w:rsidR="00C85297" w:rsidRPr="00C85297">
        <w:t>PSCell</w:t>
      </w:r>
      <w:proofErr w:type="spellEnd"/>
      <w:r w:rsidR="00C85297" w:rsidRPr="00C85297">
        <w:t xml:space="preserve"> change/addition requirements</w:t>
      </w:r>
      <w:r>
        <w:t xml:space="preserve"> as described in the WI, and do not discuss CSI-RS based CFRA</w:t>
      </w:r>
      <w:r w:rsidR="00C85297" w:rsidRPr="00C85297">
        <w:t>.</w:t>
      </w:r>
    </w:p>
    <w:p w14:paraId="0811C2C2" w14:textId="39A99596" w:rsidR="00C85297" w:rsidRPr="00C85297" w:rsidRDefault="00C85297" w:rsidP="00C85297">
      <w:pPr>
        <w:pStyle w:val="RAN4proposal"/>
      </w:pPr>
      <w:r w:rsidRPr="00C85297">
        <w:t>Follow the same assumption as legacy HO requirements and do not need to discuss CSI-RS based CFRA</w:t>
      </w:r>
      <w:r w:rsidR="000904FA">
        <w:t xml:space="preserve"> in this WI.</w:t>
      </w:r>
    </w:p>
    <w:p w14:paraId="6382DA4E" w14:textId="275AE054" w:rsidR="008E0A37" w:rsidRPr="00D830E9" w:rsidRDefault="00EC6C56" w:rsidP="00D830E9">
      <w:proofErr w:type="spellStart"/>
      <w:r>
        <w:t>DraftCR</w:t>
      </w:r>
      <w:proofErr w:type="spellEnd"/>
      <w:r>
        <w:t xml:space="preserve"> on HO with </w:t>
      </w:r>
      <w:proofErr w:type="spellStart"/>
      <w:r>
        <w:t>PSCell</w:t>
      </w:r>
      <w:proofErr w:type="spellEnd"/>
      <w:r>
        <w:t xml:space="preserve"> for NR-DC to NR-DC is provided in [5].</w:t>
      </w:r>
    </w:p>
    <w:p w14:paraId="761516E1" w14:textId="0B6FF492" w:rsidR="00CD7492" w:rsidRPr="00A67BFA" w:rsidRDefault="00CD7492" w:rsidP="00A37002">
      <w:pPr>
        <w:pStyle w:val="RAN4H1"/>
      </w:pPr>
      <w:r w:rsidRPr="00A67BFA">
        <w:t>Conclusion</w:t>
      </w:r>
      <w:r w:rsidR="0072231F">
        <w:t xml:space="preserve"> </w:t>
      </w:r>
    </w:p>
    <w:p w14:paraId="3D56BF9C" w14:textId="7F5A4FD7" w:rsidR="00EB7489" w:rsidRDefault="00EB7489" w:rsidP="00EB7489">
      <w:pPr>
        <w:rPr>
          <w:rFonts w:eastAsia="Calibri" w:cs="Times New Roman"/>
          <w:lang w:val="en-GB"/>
        </w:rPr>
      </w:pPr>
      <w:r>
        <w:rPr>
          <w:rFonts w:eastAsia="Calibri" w:cs="Times New Roman"/>
          <w:szCs w:val="20"/>
          <w:lang w:val="en-GB"/>
        </w:rPr>
        <w:t xml:space="preserve">In this paper we discussed </w:t>
      </w:r>
      <w:r w:rsidRPr="798DE98A">
        <w:rPr>
          <w:rFonts w:eastAsia="Calibri" w:cs="Times New Roman"/>
          <w:lang w:val="en-GB"/>
        </w:rPr>
        <w:t>the</w:t>
      </w:r>
      <w:r w:rsidR="00E87888">
        <w:rPr>
          <w:rFonts w:eastAsia="Calibri" w:cs="Times New Roman"/>
          <w:lang w:val="en-GB"/>
        </w:rPr>
        <w:t xml:space="preserve"> RRM requirements for handover with </w:t>
      </w:r>
      <w:proofErr w:type="spellStart"/>
      <w:r w:rsidR="00E87888">
        <w:rPr>
          <w:rFonts w:eastAsia="Calibri" w:cs="Times New Roman"/>
          <w:lang w:val="en-GB"/>
        </w:rPr>
        <w:t>PSCell</w:t>
      </w:r>
      <w:proofErr w:type="spellEnd"/>
      <w:r w:rsidR="00E87888">
        <w:rPr>
          <w:rFonts w:eastAsia="Calibri" w:cs="Times New Roman"/>
          <w:lang w:val="en-GB"/>
        </w:rPr>
        <w:t xml:space="preserve"> and have following </w:t>
      </w:r>
      <w:r w:rsidR="00606E64">
        <w:rPr>
          <w:rFonts w:eastAsia="Calibri" w:cs="Times New Roman"/>
          <w:lang w:val="en-GB"/>
        </w:rPr>
        <w:t xml:space="preserve">Observations and </w:t>
      </w:r>
      <w:r w:rsidR="00E87888">
        <w:rPr>
          <w:rFonts w:eastAsia="Calibri" w:cs="Times New Roman"/>
          <w:lang w:val="en-GB"/>
        </w:rPr>
        <w:t xml:space="preserve">proposals: </w:t>
      </w:r>
    </w:p>
    <w:p w14:paraId="7BAF1417" w14:textId="77777777" w:rsidR="00356D46" w:rsidRDefault="00356D46" w:rsidP="008345E8">
      <w:pPr>
        <w:pStyle w:val="RAN4Observation"/>
        <w:numPr>
          <w:ilvl w:val="0"/>
          <w:numId w:val="6"/>
        </w:numPr>
      </w:pPr>
      <w:r>
        <w:t xml:space="preserve">In HO with </w:t>
      </w:r>
      <w:proofErr w:type="spellStart"/>
      <w:r>
        <w:t>PSCell</w:t>
      </w:r>
      <w:proofErr w:type="spellEnd"/>
      <w:r>
        <w:t xml:space="preserve"> for NR-DC to NR-DC, parallel processing delay requirements which will reuse legacy HO and </w:t>
      </w:r>
      <w:proofErr w:type="spellStart"/>
      <w:r>
        <w:t>PSCell</w:t>
      </w:r>
      <w:proofErr w:type="spellEnd"/>
      <w:r>
        <w:t xml:space="preserve"> addition will </w:t>
      </w:r>
      <w:proofErr w:type="spellStart"/>
      <w:r>
        <w:t>fulfill</w:t>
      </w:r>
      <w:proofErr w:type="spellEnd"/>
      <w:r>
        <w:t xml:space="preserve"> the delay in this specific case </w:t>
      </w:r>
      <w:r w:rsidRPr="00C43FFF">
        <w:t xml:space="preserve">when SMTC of target unknown </w:t>
      </w:r>
      <w:proofErr w:type="spellStart"/>
      <w:r w:rsidRPr="00C43FFF">
        <w:t>PSCell</w:t>
      </w:r>
      <w:proofErr w:type="spellEnd"/>
      <w:r w:rsidRPr="00C43FFF">
        <w:t xml:space="preserve"> is configured in </w:t>
      </w:r>
      <w:r w:rsidRPr="00356D46">
        <w:rPr>
          <w:i/>
          <w:iCs/>
        </w:rPr>
        <w:t>targetcellSMTC-SCG-r16</w:t>
      </w:r>
      <w:r w:rsidRPr="00C43FFF">
        <w:t xml:space="preserve"> but not configured in </w:t>
      </w:r>
      <w:proofErr w:type="spellStart"/>
      <w:r w:rsidRPr="00356D46">
        <w:rPr>
          <w:i/>
          <w:iCs/>
        </w:rPr>
        <w:t>reconfigurationWithSync</w:t>
      </w:r>
      <w:proofErr w:type="spellEnd"/>
      <w:r w:rsidRPr="0008612A">
        <w:t>.</w:t>
      </w:r>
    </w:p>
    <w:p w14:paraId="7CA4C54A" w14:textId="77777777" w:rsidR="00D64152" w:rsidRDefault="00D64152" w:rsidP="00D64152">
      <w:pPr>
        <w:pStyle w:val="RAN4proposal"/>
        <w:numPr>
          <w:ilvl w:val="0"/>
          <w:numId w:val="13"/>
        </w:numPr>
      </w:pPr>
      <w:r>
        <w:t xml:space="preserve">HO with </w:t>
      </w:r>
      <w:proofErr w:type="spellStart"/>
      <w:r>
        <w:t>PSCell</w:t>
      </w:r>
      <w:proofErr w:type="spellEnd"/>
      <w:r>
        <w:t xml:space="preserve"> RRM requirements can refer to existing handover requirements and </w:t>
      </w:r>
      <w:proofErr w:type="spellStart"/>
      <w:r>
        <w:t>PSCell</w:t>
      </w:r>
      <w:proofErr w:type="spellEnd"/>
      <w:r>
        <w:t xml:space="preserve"> addition requirements directly. </w:t>
      </w:r>
    </w:p>
    <w:p w14:paraId="00C88B3F" w14:textId="77777777" w:rsidR="00D64152" w:rsidRDefault="00D64152" w:rsidP="00D64152">
      <w:pPr>
        <w:pStyle w:val="RAN4proposal"/>
      </w:pPr>
      <w:r w:rsidRPr="00356D46">
        <w:t xml:space="preserve">Define </w:t>
      </w:r>
      <w:r>
        <w:t>the delay</w:t>
      </w:r>
      <w:r w:rsidRPr="00356D46">
        <w:t xml:space="preserve"> requirements </w:t>
      </w:r>
      <w:r>
        <w:t xml:space="preserve">for HO with </w:t>
      </w:r>
      <w:proofErr w:type="spellStart"/>
      <w:r>
        <w:t>PSCell</w:t>
      </w:r>
      <w:proofErr w:type="spellEnd"/>
      <w:r>
        <w:t xml:space="preserve"> for NR-DC to NR-DC as reusing current HO and </w:t>
      </w:r>
      <w:proofErr w:type="spellStart"/>
      <w:r>
        <w:t>PSCell</w:t>
      </w:r>
      <w:proofErr w:type="spellEnd"/>
      <w:r>
        <w:t xml:space="preserve"> addition/change requirements directly for both parallel processing and sequential processing.</w:t>
      </w:r>
      <w:r w:rsidRPr="00356D46">
        <w:t xml:space="preserve"> </w:t>
      </w:r>
    </w:p>
    <w:p w14:paraId="795047DC" w14:textId="77777777" w:rsidR="00D64152" w:rsidRDefault="00D64152" w:rsidP="00D64152">
      <w:pPr>
        <w:pStyle w:val="RAN4proposal"/>
      </w:pPr>
      <w:r>
        <w:t xml:space="preserve">No </w:t>
      </w:r>
      <w:r w:rsidRPr="002D4EF1">
        <w:t>additional</w:t>
      </w:r>
      <w:r>
        <w:t xml:space="preserve"> interruption should be defined during HO with </w:t>
      </w:r>
      <w:proofErr w:type="spellStart"/>
      <w:r>
        <w:t>PSCell</w:t>
      </w:r>
      <w:proofErr w:type="spellEnd"/>
      <w:r>
        <w:t xml:space="preserve"> due to </w:t>
      </w:r>
      <w:proofErr w:type="spellStart"/>
      <w:r>
        <w:t>PSCell</w:t>
      </w:r>
      <w:proofErr w:type="spellEnd"/>
      <w:r>
        <w:t xml:space="preserve"> RF retuning.</w:t>
      </w:r>
    </w:p>
    <w:p w14:paraId="4960E74F" w14:textId="77777777" w:rsidR="00D64152" w:rsidRDefault="00D64152" w:rsidP="00D64152">
      <w:pPr>
        <w:pStyle w:val="RAN4proposal"/>
      </w:pPr>
      <w:r>
        <w:t xml:space="preserve">Both 2-step RA and 4-step RA are applicable for HO with </w:t>
      </w:r>
      <w:proofErr w:type="spellStart"/>
      <w:r>
        <w:t>PSCell</w:t>
      </w:r>
      <w:proofErr w:type="spellEnd"/>
      <w:r>
        <w:t xml:space="preserve"> and no need to mention 2-step or 4-step in HO with </w:t>
      </w:r>
      <w:proofErr w:type="spellStart"/>
      <w:r>
        <w:t>PSCell</w:t>
      </w:r>
      <w:proofErr w:type="spellEnd"/>
      <w:r>
        <w:t xml:space="preserve"> requirements.</w:t>
      </w:r>
    </w:p>
    <w:p w14:paraId="1C94FD6C" w14:textId="4CE8E0B3" w:rsidR="00D64152" w:rsidRPr="008D37F4" w:rsidRDefault="00D64152" w:rsidP="00D64152">
      <w:pPr>
        <w:pStyle w:val="RAN4proposal"/>
      </w:pPr>
      <w:r>
        <w:rPr>
          <w:rFonts w:eastAsia="等线" w:cs="Times New Roman"/>
          <w:szCs w:val="20"/>
          <w:lang w:val="en-GB" w:eastAsia="zh-CN"/>
        </w:rPr>
        <w:t>For EN-DC and NR-DC, t</w:t>
      </w:r>
      <w:r w:rsidRPr="00093022">
        <w:rPr>
          <w:rFonts w:eastAsia="等线" w:cs="Times New Roman" w:hint="eastAsia"/>
          <w:szCs w:val="20"/>
          <w:lang w:val="en-GB" w:eastAsia="zh-CN"/>
        </w:rPr>
        <w:t xml:space="preserve">he requirement for handover with </w:t>
      </w:r>
      <w:proofErr w:type="spellStart"/>
      <w:r w:rsidRPr="00093022">
        <w:rPr>
          <w:rFonts w:eastAsia="等线" w:cs="Times New Roman" w:hint="eastAsia"/>
          <w:szCs w:val="20"/>
          <w:lang w:val="en-GB" w:eastAsia="zh-CN"/>
        </w:rPr>
        <w:t>PSCell</w:t>
      </w:r>
      <w:proofErr w:type="spellEnd"/>
      <w:r w:rsidRPr="00093022">
        <w:rPr>
          <w:rFonts w:eastAsia="等线" w:cs="Times New Roman" w:hint="eastAsia"/>
          <w:szCs w:val="20"/>
          <w:lang w:val="en-GB" w:eastAsia="zh-CN"/>
        </w:rPr>
        <w:t xml:space="preserve"> will be defined for no collision of </w:t>
      </w:r>
      <w:proofErr w:type="spellStart"/>
      <w:r w:rsidRPr="00093022">
        <w:rPr>
          <w:rFonts w:eastAsia="等线" w:cs="Times New Roman" w:hint="eastAsia"/>
          <w:szCs w:val="20"/>
          <w:lang w:val="en-GB" w:eastAsia="zh-CN"/>
        </w:rPr>
        <w:t>PSCell</w:t>
      </w:r>
      <w:proofErr w:type="spellEnd"/>
      <w:r w:rsidRPr="00093022">
        <w:rPr>
          <w:rFonts w:eastAsia="等线" w:cs="Times New Roman" w:hint="eastAsia"/>
          <w:szCs w:val="20"/>
          <w:lang w:val="en-GB" w:eastAsia="zh-CN"/>
        </w:rPr>
        <w:t xml:space="preserve"> PRACH with </w:t>
      </w:r>
      <w:proofErr w:type="spellStart"/>
      <w:proofErr w:type="gramStart"/>
      <w:r w:rsidRPr="00093022">
        <w:rPr>
          <w:rFonts w:eastAsia="等线" w:cs="Times New Roman" w:hint="eastAsia"/>
          <w:szCs w:val="20"/>
          <w:lang w:val="en-GB" w:eastAsia="zh-CN"/>
        </w:rPr>
        <w:t>PCell</w:t>
      </w:r>
      <w:proofErr w:type="spellEnd"/>
      <w:r w:rsidRPr="00093022">
        <w:rPr>
          <w:rFonts w:eastAsia="等线" w:cs="Times New Roman" w:hint="eastAsia"/>
          <w:szCs w:val="20"/>
          <w:lang w:val="en-GB" w:eastAsia="zh-CN"/>
        </w:rPr>
        <w:t xml:space="preserve"> PRACH, and</w:t>
      </w:r>
      <w:proofErr w:type="gramEnd"/>
      <w:r w:rsidRPr="00093022">
        <w:rPr>
          <w:rFonts w:eastAsia="等线" w:cs="Times New Roman" w:hint="eastAsia"/>
          <w:szCs w:val="20"/>
          <w:lang w:val="en-GB" w:eastAsia="zh-CN"/>
        </w:rPr>
        <w:t xml:space="preserve"> adding clarification that additional uncertainty delay can be expected for th</w:t>
      </w:r>
      <w:r>
        <w:rPr>
          <w:rFonts w:eastAsia="等线" w:cs="Times New Roman"/>
          <w:szCs w:val="20"/>
          <w:lang w:val="en-GB" w:eastAsia="zh-CN"/>
        </w:rPr>
        <w:t xml:space="preserve">e case of </w:t>
      </w:r>
      <w:r w:rsidRPr="000904FA">
        <w:rPr>
          <w:rFonts w:eastAsia="等线" w:cs="Times New Roman"/>
          <w:szCs w:val="20"/>
          <w:lang w:val="en-GB" w:eastAsia="zh-CN"/>
        </w:rPr>
        <w:t xml:space="preserve">RACH occasion collision between </w:t>
      </w:r>
      <w:proofErr w:type="spellStart"/>
      <w:r w:rsidRPr="000904FA">
        <w:rPr>
          <w:rFonts w:eastAsia="等线" w:cs="Times New Roman"/>
          <w:szCs w:val="20"/>
          <w:lang w:val="en-GB" w:eastAsia="zh-CN"/>
        </w:rPr>
        <w:t>P</w:t>
      </w:r>
      <w:r w:rsidR="00B26DCF">
        <w:rPr>
          <w:rFonts w:eastAsia="等线" w:cs="Times New Roman"/>
          <w:szCs w:val="20"/>
          <w:lang w:val="en-GB" w:eastAsia="zh-CN"/>
        </w:rPr>
        <w:t>C</w:t>
      </w:r>
      <w:r w:rsidRPr="000904FA">
        <w:rPr>
          <w:rFonts w:eastAsia="等线" w:cs="Times New Roman"/>
          <w:szCs w:val="20"/>
          <w:lang w:val="en-GB" w:eastAsia="zh-CN"/>
        </w:rPr>
        <w:t>ell</w:t>
      </w:r>
      <w:proofErr w:type="spellEnd"/>
      <w:r w:rsidRPr="000904FA">
        <w:rPr>
          <w:rFonts w:eastAsia="等线" w:cs="Times New Roman"/>
          <w:szCs w:val="20"/>
          <w:lang w:val="en-GB" w:eastAsia="zh-CN"/>
        </w:rPr>
        <w:t xml:space="preserve"> and </w:t>
      </w:r>
      <w:proofErr w:type="spellStart"/>
      <w:r w:rsidRPr="000904FA">
        <w:rPr>
          <w:rFonts w:eastAsia="等线" w:cs="Times New Roman"/>
          <w:szCs w:val="20"/>
          <w:lang w:val="en-GB" w:eastAsia="zh-CN"/>
        </w:rPr>
        <w:t>PSCell</w:t>
      </w:r>
      <w:proofErr w:type="spellEnd"/>
      <w:r>
        <w:rPr>
          <w:rFonts w:eastAsia="等线" w:cs="Times New Roman"/>
          <w:szCs w:val="20"/>
          <w:lang w:val="en-GB" w:eastAsia="zh-CN"/>
        </w:rPr>
        <w:t>.</w:t>
      </w:r>
    </w:p>
    <w:p w14:paraId="71B0AE61" w14:textId="77777777" w:rsidR="00D64152" w:rsidRPr="00C85297" w:rsidRDefault="00D64152" w:rsidP="00D64152">
      <w:pPr>
        <w:pStyle w:val="RAN4proposal"/>
      </w:pPr>
      <w:r w:rsidRPr="00C85297">
        <w:t>Follow the same assumption as legacy HO requirements and do not need to discuss CSI-RS based CFRA</w:t>
      </w:r>
      <w:r>
        <w:t xml:space="preserve"> in this WI.</w:t>
      </w:r>
    </w:p>
    <w:p w14:paraId="6975F3C3" w14:textId="77777777" w:rsidR="00F115E8" w:rsidRPr="00F115E8" w:rsidRDefault="00F115E8" w:rsidP="00F115E8"/>
    <w:p w14:paraId="3DAFBD41" w14:textId="77777777" w:rsidR="003B659E" w:rsidRPr="00F26F7B" w:rsidRDefault="003B659E" w:rsidP="0008612A">
      <w:pPr>
        <w:pStyle w:val="RAN4H1"/>
      </w:pPr>
      <w:r w:rsidRPr="00F26F7B">
        <w:t>References</w:t>
      </w:r>
    </w:p>
    <w:p w14:paraId="4B143BA4" w14:textId="77777777" w:rsidR="009E2D42" w:rsidRDefault="009E2D42" w:rsidP="00AE41DA">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9E2D42">
        <w:rPr>
          <w:rFonts w:eastAsia="Times New Roman" w:cs="Times New Roman"/>
          <w:szCs w:val="20"/>
          <w:lang w:val="en-GB"/>
        </w:rPr>
        <w:t>RP-202874, Revised</w:t>
      </w:r>
      <w:r w:rsidRPr="009E2D42">
        <w:rPr>
          <w:rFonts w:eastAsia="Times New Roman" w:cs="Times New Roman"/>
          <w:szCs w:val="20"/>
          <w:lang w:val="en-GB"/>
        </w:rPr>
        <w:tab/>
        <w:t>WID of REL-17 NR RRM further enhancement, Apple, RAN #90</w:t>
      </w:r>
    </w:p>
    <w:p w14:paraId="5C6CA5EE" w14:textId="3E635304" w:rsidR="00690BFF" w:rsidRDefault="00690BFF" w:rsidP="00690BFF">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B70734">
        <w:rPr>
          <w:rFonts w:eastAsia="Times New Roman" w:cs="Times New Roman"/>
          <w:szCs w:val="20"/>
          <w:lang w:val="en-GB"/>
        </w:rPr>
        <w:t>R4-21</w:t>
      </w:r>
      <w:r>
        <w:rPr>
          <w:rFonts w:eastAsia="Times New Roman" w:cs="Times New Roman"/>
          <w:szCs w:val="20"/>
          <w:lang w:val="en-GB"/>
        </w:rPr>
        <w:t>15337,</w:t>
      </w:r>
      <w:r w:rsidRPr="00B70734">
        <w:rPr>
          <w:rFonts w:eastAsia="Times New Roman" w:cs="Times New Roman"/>
          <w:szCs w:val="20"/>
          <w:lang w:val="en-GB"/>
        </w:rPr>
        <w:t xml:space="preserve"> WF on further RRM enhancement for NR and MR-DC – HO with </w:t>
      </w:r>
      <w:proofErr w:type="spellStart"/>
      <w:r w:rsidRPr="00B70734">
        <w:rPr>
          <w:rFonts w:eastAsia="Times New Roman" w:cs="Times New Roman"/>
          <w:szCs w:val="20"/>
          <w:lang w:val="en-GB"/>
        </w:rPr>
        <w:t>PSCell</w:t>
      </w:r>
      <w:proofErr w:type="spellEnd"/>
      <w:r>
        <w:rPr>
          <w:rFonts w:eastAsia="Times New Roman" w:cs="Times New Roman"/>
          <w:szCs w:val="20"/>
          <w:lang w:val="en-GB"/>
        </w:rPr>
        <w:t>, Vivo, RAN4#100e</w:t>
      </w:r>
    </w:p>
    <w:p w14:paraId="0374A696" w14:textId="63C7A37E" w:rsidR="00756C79" w:rsidRDefault="00756C79" w:rsidP="00690BFF">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756C79">
        <w:rPr>
          <w:rFonts w:eastAsia="Times New Roman" w:cs="Times New Roman"/>
          <w:szCs w:val="20"/>
          <w:lang w:val="en-GB"/>
        </w:rPr>
        <w:t>R4-2120297</w:t>
      </w:r>
      <w:r>
        <w:rPr>
          <w:rFonts w:eastAsia="Times New Roman" w:cs="Times New Roman"/>
          <w:szCs w:val="20"/>
          <w:lang w:val="en-GB"/>
        </w:rPr>
        <w:t>,</w:t>
      </w:r>
      <w:r w:rsidRPr="00756C79">
        <w:rPr>
          <w:rFonts w:eastAsia="Times New Roman" w:cs="Times New Roman"/>
          <w:szCs w:val="20"/>
          <w:lang w:val="en-GB"/>
        </w:rPr>
        <w:t xml:space="preserve"> WF on further RRM enhancement for NR and MR-DC – HO with </w:t>
      </w:r>
      <w:proofErr w:type="spellStart"/>
      <w:r w:rsidRPr="00756C79">
        <w:rPr>
          <w:rFonts w:eastAsia="Times New Roman" w:cs="Times New Roman"/>
          <w:szCs w:val="20"/>
          <w:lang w:val="en-GB"/>
        </w:rPr>
        <w:t>PSCell</w:t>
      </w:r>
      <w:proofErr w:type="spellEnd"/>
      <w:r>
        <w:rPr>
          <w:rFonts w:eastAsia="Times New Roman" w:cs="Times New Roman"/>
          <w:szCs w:val="20"/>
          <w:lang w:val="en-GB"/>
        </w:rPr>
        <w:t>, Vivo, RAN4#101e</w:t>
      </w:r>
    </w:p>
    <w:p w14:paraId="7CD8141A" w14:textId="5464AA4B" w:rsidR="00711A9D" w:rsidRDefault="00711A9D" w:rsidP="00690BFF">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711A9D">
        <w:rPr>
          <w:rFonts w:eastAsia="Times New Roman" w:cs="Times New Roman"/>
          <w:szCs w:val="20"/>
          <w:lang w:val="en-GB"/>
        </w:rPr>
        <w:t>R4-2120298</w:t>
      </w:r>
      <w:r>
        <w:rPr>
          <w:rFonts w:eastAsia="Times New Roman" w:cs="Times New Roman"/>
          <w:szCs w:val="20"/>
          <w:lang w:val="en-GB"/>
        </w:rPr>
        <w:t>,</w:t>
      </w:r>
      <w:r w:rsidRPr="00711A9D">
        <w:rPr>
          <w:rFonts w:eastAsia="Times New Roman" w:cs="Times New Roman"/>
          <w:szCs w:val="20"/>
          <w:lang w:val="en-GB"/>
        </w:rPr>
        <w:tab/>
        <w:t xml:space="preserve">LS on HO with </w:t>
      </w:r>
      <w:proofErr w:type="spellStart"/>
      <w:r w:rsidRPr="00711A9D">
        <w:rPr>
          <w:rFonts w:eastAsia="Times New Roman" w:cs="Times New Roman"/>
          <w:szCs w:val="20"/>
          <w:lang w:val="en-GB"/>
        </w:rPr>
        <w:t>PSCell</w:t>
      </w:r>
      <w:proofErr w:type="spellEnd"/>
      <w:r w:rsidRPr="00711A9D">
        <w:rPr>
          <w:rFonts w:eastAsia="Times New Roman" w:cs="Times New Roman"/>
          <w:szCs w:val="20"/>
          <w:lang w:val="en-GB"/>
        </w:rPr>
        <w:t xml:space="preserve"> from NR SA to EN-DC</w:t>
      </w:r>
      <w:r>
        <w:rPr>
          <w:rFonts w:eastAsia="Times New Roman" w:cs="Times New Roman"/>
          <w:szCs w:val="20"/>
          <w:lang w:val="en-GB"/>
        </w:rPr>
        <w:t>, MediaTek, RAN4#101e</w:t>
      </w:r>
    </w:p>
    <w:p w14:paraId="09429B22" w14:textId="4E995C9C" w:rsidR="00CE46E6" w:rsidRPr="000C2CC6" w:rsidRDefault="00372C4C" w:rsidP="00A55BDA">
      <w:pPr>
        <w:numPr>
          <w:ilvl w:val="0"/>
          <w:numId w:val="1"/>
        </w:numPr>
        <w:overflowPunct w:val="0"/>
        <w:autoSpaceDE w:val="0"/>
        <w:autoSpaceDN w:val="0"/>
        <w:adjustRightInd w:val="0"/>
        <w:spacing w:after="180" w:line="240" w:lineRule="auto"/>
        <w:ind w:right="-22"/>
        <w:jc w:val="both"/>
        <w:textAlignment w:val="baseline"/>
        <w:rPr>
          <w:lang w:val="en-GB"/>
        </w:rPr>
      </w:pPr>
      <w:r w:rsidRPr="000C2CC6">
        <w:rPr>
          <w:rFonts w:eastAsia="Times New Roman" w:cs="Times New Roman"/>
          <w:szCs w:val="20"/>
          <w:lang w:val="en-GB"/>
        </w:rPr>
        <w:t>R4-</w:t>
      </w:r>
      <w:r w:rsidR="00156EB2">
        <w:rPr>
          <w:rFonts w:eastAsia="Times New Roman" w:cs="Times New Roman"/>
          <w:szCs w:val="20"/>
          <w:lang w:val="en-GB"/>
        </w:rPr>
        <w:t>2201543</w:t>
      </w:r>
      <w:r w:rsidRPr="000C2CC6">
        <w:rPr>
          <w:rFonts w:eastAsia="Times New Roman" w:cs="Times New Roman"/>
          <w:szCs w:val="20"/>
          <w:lang w:val="en-GB"/>
        </w:rPr>
        <w:t xml:space="preserve">, </w:t>
      </w:r>
      <w:proofErr w:type="spellStart"/>
      <w:r w:rsidRPr="000C2CC6">
        <w:rPr>
          <w:rFonts w:eastAsia="Times New Roman" w:cs="Times New Roman"/>
          <w:szCs w:val="20"/>
          <w:lang w:val="en-GB"/>
        </w:rPr>
        <w:t>draftCR</w:t>
      </w:r>
      <w:proofErr w:type="spellEnd"/>
      <w:r w:rsidRPr="000C2CC6">
        <w:rPr>
          <w:rFonts w:eastAsia="Times New Roman" w:cs="Times New Roman"/>
          <w:szCs w:val="20"/>
          <w:lang w:val="en-GB"/>
        </w:rPr>
        <w:t xml:space="preserve"> on HO with </w:t>
      </w:r>
      <w:proofErr w:type="spellStart"/>
      <w:r w:rsidRPr="000C2CC6">
        <w:rPr>
          <w:rFonts w:eastAsia="Times New Roman" w:cs="Times New Roman"/>
          <w:szCs w:val="20"/>
          <w:lang w:val="en-GB"/>
        </w:rPr>
        <w:t>PSCell</w:t>
      </w:r>
      <w:proofErr w:type="spellEnd"/>
      <w:r w:rsidR="00756C79" w:rsidRPr="000C2CC6">
        <w:rPr>
          <w:rFonts w:eastAsia="Times New Roman" w:cs="Times New Roman"/>
          <w:szCs w:val="20"/>
          <w:lang w:val="en-GB"/>
        </w:rPr>
        <w:t xml:space="preserve"> for NR-DC to NR-DC</w:t>
      </w:r>
      <w:r w:rsidRPr="000C2CC6">
        <w:rPr>
          <w:rFonts w:eastAsia="Times New Roman" w:cs="Times New Roman"/>
          <w:szCs w:val="20"/>
          <w:lang w:val="en-GB"/>
        </w:rPr>
        <w:t>, Nokia, Nokia Shanghai Bell</w:t>
      </w:r>
    </w:p>
    <w:sectPr w:rsidR="00CE46E6" w:rsidRPr="000C2CC6"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F5DE7D" w14:textId="77777777" w:rsidR="00AE36D0" w:rsidRDefault="00AE36D0" w:rsidP="00001C9B">
      <w:pPr>
        <w:spacing w:after="0" w:line="240" w:lineRule="auto"/>
      </w:pPr>
      <w:r>
        <w:separator/>
      </w:r>
    </w:p>
  </w:endnote>
  <w:endnote w:type="continuationSeparator" w:id="0">
    <w:p w14:paraId="7072895D" w14:textId="77777777" w:rsidR="00AE36D0" w:rsidRDefault="00AE36D0" w:rsidP="00001C9B">
      <w:pPr>
        <w:spacing w:after="0" w:line="240" w:lineRule="auto"/>
      </w:pPr>
      <w:r>
        <w:continuationSeparator/>
      </w:r>
    </w:p>
  </w:endnote>
  <w:endnote w:type="continuationNotice" w:id="1">
    <w:p w14:paraId="02B928F9" w14:textId="77777777" w:rsidR="00AE36D0" w:rsidRDefault="00AE36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
    <w:altName w:val="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751DCD" w14:textId="77777777" w:rsidR="00AE36D0" w:rsidRDefault="00AE36D0" w:rsidP="00001C9B">
      <w:pPr>
        <w:spacing w:after="0" w:line="240" w:lineRule="auto"/>
      </w:pPr>
      <w:r>
        <w:separator/>
      </w:r>
    </w:p>
  </w:footnote>
  <w:footnote w:type="continuationSeparator" w:id="0">
    <w:p w14:paraId="13DA0F9A" w14:textId="77777777" w:rsidR="00AE36D0" w:rsidRDefault="00AE36D0" w:rsidP="00001C9B">
      <w:pPr>
        <w:spacing w:after="0" w:line="240" w:lineRule="auto"/>
      </w:pPr>
      <w:r>
        <w:continuationSeparator/>
      </w:r>
    </w:p>
  </w:footnote>
  <w:footnote w:type="continuationNotice" w:id="1">
    <w:p w14:paraId="0ADDD3B0" w14:textId="77777777" w:rsidR="00AE36D0" w:rsidRDefault="00AE36D0">
      <w:pPr>
        <w:spacing w:after="0" w:line="240" w:lineRule="auto"/>
      </w:pPr>
    </w:p>
  </w:footnote>
</w:footnotes>
</file>

<file path=word/intelligence.xml><?xml version="1.0" encoding="utf-8"?>
<int:Intelligence xmlns:oel="http://schemas.microsoft.com/office/2019/extlst" xmlns:int="http://schemas.microsoft.com/office/intelligence/2019/intelligence">
  <int:IntelligenceSettings>
    <int:extLst>
      <oel:ext uri="74B372B9-2EFF-4315-9A3F-32BA87CA82B1">
        <int:Goals Version="1" Formality="1"/>
      </oel:ext>
    </int:extLst>
  </int:IntelligenceSettings>
  <int:Manifes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E50964"/>
    <w:multiLevelType w:val="hybridMultilevel"/>
    <w:tmpl w:val="B9C4073A"/>
    <w:lvl w:ilvl="0" w:tplc="8BD2679E">
      <w:start w:val="1"/>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AF45A8"/>
    <w:multiLevelType w:val="hybridMultilevel"/>
    <w:tmpl w:val="E40E7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F4B5FAF"/>
    <w:multiLevelType w:val="hybridMultilevel"/>
    <w:tmpl w:val="2014096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797" w:hanging="360"/>
      </w:pPr>
    </w:lvl>
    <w:lvl w:ilvl="2" w:tplc="0409001B">
      <w:start w:val="1"/>
      <w:numFmt w:val="lowerRoman"/>
      <w:lvlText w:val="%3."/>
      <w:lvlJc w:val="right"/>
      <w:pPr>
        <w:ind w:left="1517" w:hanging="180"/>
      </w:pPr>
    </w:lvl>
    <w:lvl w:ilvl="3" w:tplc="0409000F" w:tentative="1">
      <w:start w:val="1"/>
      <w:numFmt w:val="decimal"/>
      <w:lvlText w:val="%4."/>
      <w:lvlJc w:val="left"/>
      <w:pPr>
        <w:ind w:left="2237" w:hanging="360"/>
      </w:pPr>
    </w:lvl>
    <w:lvl w:ilvl="4" w:tplc="04090019" w:tentative="1">
      <w:start w:val="1"/>
      <w:numFmt w:val="lowerLetter"/>
      <w:lvlText w:val="%5."/>
      <w:lvlJc w:val="left"/>
      <w:pPr>
        <w:ind w:left="2957" w:hanging="360"/>
      </w:pPr>
    </w:lvl>
    <w:lvl w:ilvl="5" w:tplc="0409001B" w:tentative="1">
      <w:start w:val="1"/>
      <w:numFmt w:val="lowerRoman"/>
      <w:lvlText w:val="%6."/>
      <w:lvlJc w:val="right"/>
      <w:pPr>
        <w:ind w:left="3677" w:hanging="180"/>
      </w:pPr>
    </w:lvl>
    <w:lvl w:ilvl="6" w:tplc="0409000F" w:tentative="1">
      <w:start w:val="1"/>
      <w:numFmt w:val="decimal"/>
      <w:lvlText w:val="%7."/>
      <w:lvlJc w:val="left"/>
      <w:pPr>
        <w:ind w:left="4397" w:hanging="360"/>
      </w:pPr>
    </w:lvl>
    <w:lvl w:ilvl="7" w:tplc="04090019" w:tentative="1">
      <w:start w:val="1"/>
      <w:numFmt w:val="lowerLetter"/>
      <w:lvlText w:val="%8."/>
      <w:lvlJc w:val="left"/>
      <w:pPr>
        <w:ind w:left="5117" w:hanging="360"/>
      </w:pPr>
    </w:lvl>
    <w:lvl w:ilvl="8" w:tplc="0409001B" w:tentative="1">
      <w:start w:val="1"/>
      <w:numFmt w:val="lowerRoman"/>
      <w:lvlText w:val="%9."/>
      <w:lvlJc w:val="right"/>
      <w:pPr>
        <w:ind w:left="5837" w:hanging="180"/>
      </w:pPr>
    </w:lvl>
  </w:abstractNum>
  <w:abstractNum w:abstractNumId="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665C217B"/>
    <w:multiLevelType w:val="multilevel"/>
    <w:tmpl w:val="65C6C36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
  </w:num>
  <w:num w:numId="2">
    <w:abstractNumId w:val="6"/>
  </w:num>
  <w:num w:numId="3">
    <w:abstractNumId w:val="4"/>
  </w:num>
  <w:num w:numId="4">
    <w:abstractNumId w:val="5"/>
  </w:num>
  <w:num w:numId="5">
    <w:abstractNumId w:val="8"/>
  </w:num>
  <w:num w:numId="6">
    <w:abstractNumId w:val="4"/>
    <w:lvlOverride w:ilvl="0">
      <w:startOverride w:val="1"/>
    </w:lvlOverride>
  </w:num>
  <w:num w:numId="7">
    <w:abstractNumId w:val="7"/>
  </w:num>
  <w:num w:numId="8">
    <w:abstractNumId w:val="3"/>
  </w:num>
  <w:num w:numId="9">
    <w:abstractNumId w:val="2"/>
  </w:num>
  <w:num w:numId="10">
    <w:abstractNumId w:val="0"/>
  </w:num>
  <w:num w:numId="11">
    <w:abstractNumId w:val="5"/>
    <w:lvlOverride w:ilvl="0">
      <w:startOverride w:val="1"/>
    </w:lvlOverride>
  </w:num>
  <w:num w:numId="12">
    <w:abstractNumId w:val="9"/>
  </w:num>
  <w:num w:numId="13">
    <w:abstractNumId w:val="5"/>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1DA4"/>
    <w:rsid w:val="00003DD3"/>
    <w:rsid w:val="000053AB"/>
    <w:rsid w:val="00006341"/>
    <w:rsid w:val="00006E89"/>
    <w:rsid w:val="000132EC"/>
    <w:rsid w:val="0001359D"/>
    <w:rsid w:val="0001478E"/>
    <w:rsid w:val="00016428"/>
    <w:rsid w:val="00042AE3"/>
    <w:rsid w:val="000514C6"/>
    <w:rsid w:val="000536CE"/>
    <w:rsid w:val="0005476D"/>
    <w:rsid w:val="00055A31"/>
    <w:rsid w:val="00065947"/>
    <w:rsid w:val="00066DCA"/>
    <w:rsid w:val="00072DD1"/>
    <w:rsid w:val="0007550C"/>
    <w:rsid w:val="000770CB"/>
    <w:rsid w:val="000808DC"/>
    <w:rsid w:val="0008612A"/>
    <w:rsid w:val="000868DC"/>
    <w:rsid w:val="00086932"/>
    <w:rsid w:val="000904FA"/>
    <w:rsid w:val="00091AFD"/>
    <w:rsid w:val="00093022"/>
    <w:rsid w:val="000A06BD"/>
    <w:rsid w:val="000A576C"/>
    <w:rsid w:val="000A7A8F"/>
    <w:rsid w:val="000B0056"/>
    <w:rsid w:val="000B0E8E"/>
    <w:rsid w:val="000B3E45"/>
    <w:rsid w:val="000C05A1"/>
    <w:rsid w:val="000C1682"/>
    <w:rsid w:val="000C2CC6"/>
    <w:rsid w:val="000D433A"/>
    <w:rsid w:val="000E5A1C"/>
    <w:rsid w:val="000F45C8"/>
    <w:rsid w:val="001002C2"/>
    <w:rsid w:val="001038DC"/>
    <w:rsid w:val="001060FC"/>
    <w:rsid w:val="0010671C"/>
    <w:rsid w:val="00107940"/>
    <w:rsid w:val="00107D49"/>
    <w:rsid w:val="00116876"/>
    <w:rsid w:val="0012173E"/>
    <w:rsid w:val="0012448D"/>
    <w:rsid w:val="0012593D"/>
    <w:rsid w:val="0013188F"/>
    <w:rsid w:val="0013260A"/>
    <w:rsid w:val="001348AA"/>
    <w:rsid w:val="00135A68"/>
    <w:rsid w:val="001366A0"/>
    <w:rsid w:val="00141D43"/>
    <w:rsid w:val="00150DD9"/>
    <w:rsid w:val="00152227"/>
    <w:rsid w:val="00153D0A"/>
    <w:rsid w:val="00156EB2"/>
    <w:rsid w:val="001705CD"/>
    <w:rsid w:val="001745F8"/>
    <w:rsid w:val="00175EAE"/>
    <w:rsid w:val="00176671"/>
    <w:rsid w:val="00176BD9"/>
    <w:rsid w:val="00182FAF"/>
    <w:rsid w:val="001838CF"/>
    <w:rsid w:val="00183A45"/>
    <w:rsid w:val="00190F6B"/>
    <w:rsid w:val="0019419C"/>
    <w:rsid w:val="00197BC2"/>
    <w:rsid w:val="001A382B"/>
    <w:rsid w:val="001A39BD"/>
    <w:rsid w:val="001A6A71"/>
    <w:rsid w:val="001B2105"/>
    <w:rsid w:val="001B2300"/>
    <w:rsid w:val="001B41B6"/>
    <w:rsid w:val="001B5B09"/>
    <w:rsid w:val="001C2F6D"/>
    <w:rsid w:val="001C5C0C"/>
    <w:rsid w:val="001D187B"/>
    <w:rsid w:val="001D21AB"/>
    <w:rsid w:val="001D63FB"/>
    <w:rsid w:val="001E1AEF"/>
    <w:rsid w:val="001E2D2A"/>
    <w:rsid w:val="001E30F6"/>
    <w:rsid w:val="001F1339"/>
    <w:rsid w:val="001F2EBE"/>
    <w:rsid w:val="00202C59"/>
    <w:rsid w:val="00205AC2"/>
    <w:rsid w:val="0021028A"/>
    <w:rsid w:val="00210C9B"/>
    <w:rsid w:val="002205D6"/>
    <w:rsid w:val="00232B62"/>
    <w:rsid w:val="00235F5C"/>
    <w:rsid w:val="00243DA9"/>
    <w:rsid w:val="00246799"/>
    <w:rsid w:val="00254F6B"/>
    <w:rsid w:val="00257ED4"/>
    <w:rsid w:val="00262850"/>
    <w:rsid w:val="00273CEE"/>
    <w:rsid w:val="00277CC6"/>
    <w:rsid w:val="00281D57"/>
    <w:rsid w:val="00281E5E"/>
    <w:rsid w:val="00281EF2"/>
    <w:rsid w:val="00295EAF"/>
    <w:rsid w:val="00296ADD"/>
    <w:rsid w:val="002971F8"/>
    <w:rsid w:val="002975F3"/>
    <w:rsid w:val="002A1426"/>
    <w:rsid w:val="002A3F10"/>
    <w:rsid w:val="002A3FAA"/>
    <w:rsid w:val="002A77F0"/>
    <w:rsid w:val="002B4922"/>
    <w:rsid w:val="002B5C89"/>
    <w:rsid w:val="002B6CA9"/>
    <w:rsid w:val="002B7420"/>
    <w:rsid w:val="002B783D"/>
    <w:rsid w:val="002C02DE"/>
    <w:rsid w:val="002C0CD7"/>
    <w:rsid w:val="002C0F9C"/>
    <w:rsid w:val="002C2D19"/>
    <w:rsid w:val="002D10FA"/>
    <w:rsid w:val="002D216C"/>
    <w:rsid w:val="002D4C55"/>
    <w:rsid w:val="002D4EF1"/>
    <w:rsid w:val="002D6B0F"/>
    <w:rsid w:val="002E2979"/>
    <w:rsid w:val="002F1D10"/>
    <w:rsid w:val="002F55C0"/>
    <w:rsid w:val="002F60EC"/>
    <w:rsid w:val="003029E6"/>
    <w:rsid w:val="003057DA"/>
    <w:rsid w:val="00306751"/>
    <w:rsid w:val="0032223D"/>
    <w:rsid w:val="00324D95"/>
    <w:rsid w:val="00331244"/>
    <w:rsid w:val="00333AE3"/>
    <w:rsid w:val="003358D4"/>
    <w:rsid w:val="00337749"/>
    <w:rsid w:val="00340DC9"/>
    <w:rsid w:val="00346693"/>
    <w:rsid w:val="00350B36"/>
    <w:rsid w:val="00352760"/>
    <w:rsid w:val="00352D1F"/>
    <w:rsid w:val="00356D46"/>
    <w:rsid w:val="00363CF1"/>
    <w:rsid w:val="0037103C"/>
    <w:rsid w:val="003724AF"/>
    <w:rsid w:val="00372C4C"/>
    <w:rsid w:val="00377698"/>
    <w:rsid w:val="00380D45"/>
    <w:rsid w:val="00382B26"/>
    <w:rsid w:val="003861A4"/>
    <w:rsid w:val="00397A5E"/>
    <w:rsid w:val="003A616A"/>
    <w:rsid w:val="003B15AE"/>
    <w:rsid w:val="003B659E"/>
    <w:rsid w:val="003D1A38"/>
    <w:rsid w:val="003D2C2A"/>
    <w:rsid w:val="003D35C1"/>
    <w:rsid w:val="003D4017"/>
    <w:rsid w:val="003D737C"/>
    <w:rsid w:val="003E3F32"/>
    <w:rsid w:val="003E4961"/>
    <w:rsid w:val="003F1D5C"/>
    <w:rsid w:val="003F6A68"/>
    <w:rsid w:val="004033BF"/>
    <w:rsid w:val="004130A2"/>
    <w:rsid w:val="004130A8"/>
    <w:rsid w:val="00417AA0"/>
    <w:rsid w:val="00417DFB"/>
    <w:rsid w:val="00430732"/>
    <w:rsid w:val="00433DBE"/>
    <w:rsid w:val="0043750A"/>
    <w:rsid w:val="004401CB"/>
    <w:rsid w:val="00445154"/>
    <w:rsid w:val="004534D7"/>
    <w:rsid w:val="00463763"/>
    <w:rsid w:val="00471E89"/>
    <w:rsid w:val="00472B9C"/>
    <w:rsid w:val="004A02BD"/>
    <w:rsid w:val="004A5119"/>
    <w:rsid w:val="004A663E"/>
    <w:rsid w:val="004B0789"/>
    <w:rsid w:val="004B7B4A"/>
    <w:rsid w:val="004C3B3D"/>
    <w:rsid w:val="004C3F6D"/>
    <w:rsid w:val="004D79C7"/>
    <w:rsid w:val="004D7B19"/>
    <w:rsid w:val="004E4F0E"/>
    <w:rsid w:val="004E54F0"/>
    <w:rsid w:val="004E5818"/>
    <w:rsid w:val="004E5E66"/>
    <w:rsid w:val="004E72B6"/>
    <w:rsid w:val="004F0C7F"/>
    <w:rsid w:val="004F381B"/>
    <w:rsid w:val="00503B4D"/>
    <w:rsid w:val="005047AA"/>
    <w:rsid w:val="00504EE9"/>
    <w:rsid w:val="00506EC0"/>
    <w:rsid w:val="005072FA"/>
    <w:rsid w:val="00511BFC"/>
    <w:rsid w:val="00537B11"/>
    <w:rsid w:val="005433E0"/>
    <w:rsid w:val="005437CD"/>
    <w:rsid w:val="0054442C"/>
    <w:rsid w:val="00544DEF"/>
    <w:rsid w:val="0054641F"/>
    <w:rsid w:val="00550285"/>
    <w:rsid w:val="00552711"/>
    <w:rsid w:val="00553D08"/>
    <w:rsid w:val="00566AE1"/>
    <w:rsid w:val="00566CBC"/>
    <w:rsid w:val="00571CE3"/>
    <w:rsid w:val="00572205"/>
    <w:rsid w:val="00572927"/>
    <w:rsid w:val="005740FF"/>
    <w:rsid w:val="005754B0"/>
    <w:rsid w:val="00575E7C"/>
    <w:rsid w:val="0057736F"/>
    <w:rsid w:val="00577E81"/>
    <w:rsid w:val="00581B54"/>
    <w:rsid w:val="00582404"/>
    <w:rsid w:val="005836F8"/>
    <w:rsid w:val="005918FA"/>
    <w:rsid w:val="005A1CF3"/>
    <w:rsid w:val="005B2D98"/>
    <w:rsid w:val="005B31A7"/>
    <w:rsid w:val="005B39A5"/>
    <w:rsid w:val="005B4CEE"/>
    <w:rsid w:val="005B6E56"/>
    <w:rsid w:val="005C4E24"/>
    <w:rsid w:val="005C69F4"/>
    <w:rsid w:val="005D16FD"/>
    <w:rsid w:val="005E165C"/>
    <w:rsid w:val="005E2FC2"/>
    <w:rsid w:val="005E3125"/>
    <w:rsid w:val="005E4DFC"/>
    <w:rsid w:val="005E61A8"/>
    <w:rsid w:val="005E64D7"/>
    <w:rsid w:val="005F0B05"/>
    <w:rsid w:val="005F6419"/>
    <w:rsid w:val="00600CBB"/>
    <w:rsid w:val="006061BC"/>
    <w:rsid w:val="00606E64"/>
    <w:rsid w:val="0061260E"/>
    <w:rsid w:val="00617400"/>
    <w:rsid w:val="00617825"/>
    <w:rsid w:val="00627105"/>
    <w:rsid w:val="0064007A"/>
    <w:rsid w:val="006478ED"/>
    <w:rsid w:val="00653304"/>
    <w:rsid w:val="006569B2"/>
    <w:rsid w:val="00664950"/>
    <w:rsid w:val="00665544"/>
    <w:rsid w:val="00667320"/>
    <w:rsid w:val="00667DB4"/>
    <w:rsid w:val="00674985"/>
    <w:rsid w:val="00677FB4"/>
    <w:rsid w:val="00680903"/>
    <w:rsid w:val="00681558"/>
    <w:rsid w:val="00683220"/>
    <w:rsid w:val="006838E8"/>
    <w:rsid w:val="00687FA0"/>
    <w:rsid w:val="00690BFF"/>
    <w:rsid w:val="006923BC"/>
    <w:rsid w:val="006A5155"/>
    <w:rsid w:val="006A7575"/>
    <w:rsid w:val="006B090B"/>
    <w:rsid w:val="006B6FE3"/>
    <w:rsid w:val="006B7010"/>
    <w:rsid w:val="006C460A"/>
    <w:rsid w:val="006C498D"/>
    <w:rsid w:val="006E6370"/>
    <w:rsid w:val="006E700B"/>
    <w:rsid w:val="00700BDF"/>
    <w:rsid w:val="00703EB5"/>
    <w:rsid w:val="00707DD0"/>
    <w:rsid w:val="00711A9D"/>
    <w:rsid w:val="007145FF"/>
    <w:rsid w:val="00714632"/>
    <w:rsid w:val="00715E1C"/>
    <w:rsid w:val="0072231F"/>
    <w:rsid w:val="0072412A"/>
    <w:rsid w:val="0072684B"/>
    <w:rsid w:val="00732BCE"/>
    <w:rsid w:val="007333FA"/>
    <w:rsid w:val="0073454B"/>
    <w:rsid w:val="007367A3"/>
    <w:rsid w:val="00737E6E"/>
    <w:rsid w:val="00745359"/>
    <w:rsid w:val="007458CE"/>
    <w:rsid w:val="00751515"/>
    <w:rsid w:val="00756C79"/>
    <w:rsid w:val="00757DAB"/>
    <w:rsid w:val="00761602"/>
    <w:rsid w:val="00761C66"/>
    <w:rsid w:val="00781E1D"/>
    <w:rsid w:val="00785232"/>
    <w:rsid w:val="007869DC"/>
    <w:rsid w:val="00787188"/>
    <w:rsid w:val="00787A18"/>
    <w:rsid w:val="007A0457"/>
    <w:rsid w:val="007C3ED0"/>
    <w:rsid w:val="007D2F18"/>
    <w:rsid w:val="007E2CD7"/>
    <w:rsid w:val="007E5459"/>
    <w:rsid w:val="007F020C"/>
    <w:rsid w:val="007F183F"/>
    <w:rsid w:val="007F79BA"/>
    <w:rsid w:val="00806A76"/>
    <w:rsid w:val="00807066"/>
    <w:rsid w:val="00810135"/>
    <w:rsid w:val="00811C9D"/>
    <w:rsid w:val="00816C80"/>
    <w:rsid w:val="00821635"/>
    <w:rsid w:val="00823E66"/>
    <w:rsid w:val="008345E8"/>
    <w:rsid w:val="00835158"/>
    <w:rsid w:val="00841BCD"/>
    <w:rsid w:val="008448C4"/>
    <w:rsid w:val="0084690D"/>
    <w:rsid w:val="00854A41"/>
    <w:rsid w:val="00856056"/>
    <w:rsid w:val="008629B9"/>
    <w:rsid w:val="0087359B"/>
    <w:rsid w:val="008813BD"/>
    <w:rsid w:val="008819DA"/>
    <w:rsid w:val="008826C1"/>
    <w:rsid w:val="00884485"/>
    <w:rsid w:val="00894730"/>
    <w:rsid w:val="008A01C0"/>
    <w:rsid w:val="008A1EF2"/>
    <w:rsid w:val="008A7CBA"/>
    <w:rsid w:val="008B78D0"/>
    <w:rsid w:val="008C321C"/>
    <w:rsid w:val="008C3E6F"/>
    <w:rsid w:val="008C58B5"/>
    <w:rsid w:val="008D37F4"/>
    <w:rsid w:val="008D5EC9"/>
    <w:rsid w:val="008E0A37"/>
    <w:rsid w:val="008F432C"/>
    <w:rsid w:val="008F454B"/>
    <w:rsid w:val="008F593F"/>
    <w:rsid w:val="009042BD"/>
    <w:rsid w:val="00904937"/>
    <w:rsid w:val="00910F0B"/>
    <w:rsid w:val="0091231F"/>
    <w:rsid w:val="00921682"/>
    <w:rsid w:val="00923728"/>
    <w:rsid w:val="009262E1"/>
    <w:rsid w:val="009441E0"/>
    <w:rsid w:val="00944C84"/>
    <w:rsid w:val="00955060"/>
    <w:rsid w:val="009557A8"/>
    <w:rsid w:val="00956F6C"/>
    <w:rsid w:val="00971F52"/>
    <w:rsid w:val="009754E0"/>
    <w:rsid w:val="00977E1D"/>
    <w:rsid w:val="00983D99"/>
    <w:rsid w:val="00984F96"/>
    <w:rsid w:val="00987D9D"/>
    <w:rsid w:val="00990983"/>
    <w:rsid w:val="009976ED"/>
    <w:rsid w:val="009A49B0"/>
    <w:rsid w:val="009A56B5"/>
    <w:rsid w:val="009A6C8A"/>
    <w:rsid w:val="009B2679"/>
    <w:rsid w:val="009B6F3D"/>
    <w:rsid w:val="009C003D"/>
    <w:rsid w:val="009C0BDC"/>
    <w:rsid w:val="009D1A4A"/>
    <w:rsid w:val="009D4931"/>
    <w:rsid w:val="009D5C89"/>
    <w:rsid w:val="009E0148"/>
    <w:rsid w:val="009E2900"/>
    <w:rsid w:val="009E2D42"/>
    <w:rsid w:val="009E306D"/>
    <w:rsid w:val="009E3BF6"/>
    <w:rsid w:val="009E7EDD"/>
    <w:rsid w:val="009F420D"/>
    <w:rsid w:val="00A00614"/>
    <w:rsid w:val="00A101BF"/>
    <w:rsid w:val="00A22B78"/>
    <w:rsid w:val="00A25040"/>
    <w:rsid w:val="00A25AE5"/>
    <w:rsid w:val="00A316D7"/>
    <w:rsid w:val="00A37002"/>
    <w:rsid w:val="00A426F1"/>
    <w:rsid w:val="00A51D3E"/>
    <w:rsid w:val="00A54D39"/>
    <w:rsid w:val="00A5586D"/>
    <w:rsid w:val="00A64596"/>
    <w:rsid w:val="00A67BFA"/>
    <w:rsid w:val="00A704F9"/>
    <w:rsid w:val="00A80EAF"/>
    <w:rsid w:val="00A90EAA"/>
    <w:rsid w:val="00A923FC"/>
    <w:rsid w:val="00A94496"/>
    <w:rsid w:val="00A949FC"/>
    <w:rsid w:val="00A97E04"/>
    <w:rsid w:val="00AA1B0E"/>
    <w:rsid w:val="00AA4E3C"/>
    <w:rsid w:val="00AA5488"/>
    <w:rsid w:val="00AB043B"/>
    <w:rsid w:val="00AB34A4"/>
    <w:rsid w:val="00AB5001"/>
    <w:rsid w:val="00AC0700"/>
    <w:rsid w:val="00AC34F3"/>
    <w:rsid w:val="00AC382F"/>
    <w:rsid w:val="00AC4D04"/>
    <w:rsid w:val="00AC5CA7"/>
    <w:rsid w:val="00AD03AF"/>
    <w:rsid w:val="00AD1ACD"/>
    <w:rsid w:val="00AD52E8"/>
    <w:rsid w:val="00AD58AB"/>
    <w:rsid w:val="00AD6BDE"/>
    <w:rsid w:val="00AE0D7A"/>
    <w:rsid w:val="00AE1CB8"/>
    <w:rsid w:val="00AE36D0"/>
    <w:rsid w:val="00AE41DA"/>
    <w:rsid w:val="00AE4E0A"/>
    <w:rsid w:val="00AE56B1"/>
    <w:rsid w:val="00AE7ABD"/>
    <w:rsid w:val="00AF05EF"/>
    <w:rsid w:val="00AF6378"/>
    <w:rsid w:val="00AF7F95"/>
    <w:rsid w:val="00B00958"/>
    <w:rsid w:val="00B02BBC"/>
    <w:rsid w:val="00B0314C"/>
    <w:rsid w:val="00B0453A"/>
    <w:rsid w:val="00B05162"/>
    <w:rsid w:val="00B070D8"/>
    <w:rsid w:val="00B21469"/>
    <w:rsid w:val="00B219C0"/>
    <w:rsid w:val="00B265C4"/>
    <w:rsid w:val="00B26DCF"/>
    <w:rsid w:val="00B36E13"/>
    <w:rsid w:val="00B408EA"/>
    <w:rsid w:val="00B40E2A"/>
    <w:rsid w:val="00B4615F"/>
    <w:rsid w:val="00B51544"/>
    <w:rsid w:val="00B54DD6"/>
    <w:rsid w:val="00B70734"/>
    <w:rsid w:val="00B733CB"/>
    <w:rsid w:val="00B73862"/>
    <w:rsid w:val="00B7447E"/>
    <w:rsid w:val="00B7587E"/>
    <w:rsid w:val="00B77125"/>
    <w:rsid w:val="00B811D1"/>
    <w:rsid w:val="00B97097"/>
    <w:rsid w:val="00BA357E"/>
    <w:rsid w:val="00BA62CB"/>
    <w:rsid w:val="00BA6900"/>
    <w:rsid w:val="00BA6E48"/>
    <w:rsid w:val="00BA724E"/>
    <w:rsid w:val="00BB062C"/>
    <w:rsid w:val="00BB65DD"/>
    <w:rsid w:val="00BC1F1E"/>
    <w:rsid w:val="00BD0899"/>
    <w:rsid w:val="00BD26D2"/>
    <w:rsid w:val="00BD6906"/>
    <w:rsid w:val="00BD7626"/>
    <w:rsid w:val="00BE01BB"/>
    <w:rsid w:val="00BE2522"/>
    <w:rsid w:val="00BE5061"/>
    <w:rsid w:val="00BF07E3"/>
    <w:rsid w:val="00BF2218"/>
    <w:rsid w:val="00BF7C7B"/>
    <w:rsid w:val="00C06A17"/>
    <w:rsid w:val="00C264C8"/>
    <w:rsid w:val="00C32166"/>
    <w:rsid w:val="00C34A64"/>
    <w:rsid w:val="00C41E76"/>
    <w:rsid w:val="00C43FFF"/>
    <w:rsid w:val="00C462A0"/>
    <w:rsid w:val="00C548FE"/>
    <w:rsid w:val="00C616D2"/>
    <w:rsid w:val="00C61C26"/>
    <w:rsid w:val="00C714E0"/>
    <w:rsid w:val="00C82047"/>
    <w:rsid w:val="00C83683"/>
    <w:rsid w:val="00C85297"/>
    <w:rsid w:val="00C864DC"/>
    <w:rsid w:val="00C867D4"/>
    <w:rsid w:val="00C86E74"/>
    <w:rsid w:val="00C9167D"/>
    <w:rsid w:val="00C9312F"/>
    <w:rsid w:val="00C94120"/>
    <w:rsid w:val="00CA328F"/>
    <w:rsid w:val="00CA78A1"/>
    <w:rsid w:val="00CB2384"/>
    <w:rsid w:val="00CB387E"/>
    <w:rsid w:val="00CD4283"/>
    <w:rsid w:val="00CD6170"/>
    <w:rsid w:val="00CD7492"/>
    <w:rsid w:val="00CE3A6B"/>
    <w:rsid w:val="00CE46E6"/>
    <w:rsid w:val="00CE61B0"/>
    <w:rsid w:val="00CE6289"/>
    <w:rsid w:val="00CE708D"/>
    <w:rsid w:val="00CF18B1"/>
    <w:rsid w:val="00CF6CD0"/>
    <w:rsid w:val="00D00211"/>
    <w:rsid w:val="00D06309"/>
    <w:rsid w:val="00D2448E"/>
    <w:rsid w:val="00D246D0"/>
    <w:rsid w:val="00D27872"/>
    <w:rsid w:val="00D32EB0"/>
    <w:rsid w:val="00D35123"/>
    <w:rsid w:val="00D351EA"/>
    <w:rsid w:val="00D37202"/>
    <w:rsid w:val="00D43403"/>
    <w:rsid w:val="00D452DB"/>
    <w:rsid w:val="00D62E71"/>
    <w:rsid w:val="00D64152"/>
    <w:rsid w:val="00D6514E"/>
    <w:rsid w:val="00D72720"/>
    <w:rsid w:val="00D740CA"/>
    <w:rsid w:val="00D77F8D"/>
    <w:rsid w:val="00D830E9"/>
    <w:rsid w:val="00D83808"/>
    <w:rsid w:val="00D85728"/>
    <w:rsid w:val="00D93439"/>
    <w:rsid w:val="00D95258"/>
    <w:rsid w:val="00D97F4E"/>
    <w:rsid w:val="00DA1D04"/>
    <w:rsid w:val="00DA2312"/>
    <w:rsid w:val="00DA2EF9"/>
    <w:rsid w:val="00DB12D5"/>
    <w:rsid w:val="00DB60FB"/>
    <w:rsid w:val="00DC002D"/>
    <w:rsid w:val="00DD1DDE"/>
    <w:rsid w:val="00DD26C5"/>
    <w:rsid w:val="00DD31BB"/>
    <w:rsid w:val="00DD555A"/>
    <w:rsid w:val="00DE1D2D"/>
    <w:rsid w:val="00DE3C7F"/>
    <w:rsid w:val="00DE661E"/>
    <w:rsid w:val="00DF20FB"/>
    <w:rsid w:val="00DF2997"/>
    <w:rsid w:val="00E00638"/>
    <w:rsid w:val="00E068E5"/>
    <w:rsid w:val="00E20FA4"/>
    <w:rsid w:val="00E3080A"/>
    <w:rsid w:val="00E43B78"/>
    <w:rsid w:val="00E46662"/>
    <w:rsid w:val="00E55D8F"/>
    <w:rsid w:val="00E6539E"/>
    <w:rsid w:val="00E75EAF"/>
    <w:rsid w:val="00E77337"/>
    <w:rsid w:val="00E823EE"/>
    <w:rsid w:val="00E83D56"/>
    <w:rsid w:val="00E87888"/>
    <w:rsid w:val="00E95688"/>
    <w:rsid w:val="00E964C5"/>
    <w:rsid w:val="00E972D1"/>
    <w:rsid w:val="00EA17AC"/>
    <w:rsid w:val="00EB1D5A"/>
    <w:rsid w:val="00EB44B2"/>
    <w:rsid w:val="00EB4CC8"/>
    <w:rsid w:val="00EB5A5F"/>
    <w:rsid w:val="00EB7489"/>
    <w:rsid w:val="00EC0118"/>
    <w:rsid w:val="00EC2E67"/>
    <w:rsid w:val="00EC5CF0"/>
    <w:rsid w:val="00EC6C56"/>
    <w:rsid w:val="00EC7BC3"/>
    <w:rsid w:val="00ED0C11"/>
    <w:rsid w:val="00ED48EA"/>
    <w:rsid w:val="00ED7600"/>
    <w:rsid w:val="00ED7971"/>
    <w:rsid w:val="00EE21DC"/>
    <w:rsid w:val="00EF2A70"/>
    <w:rsid w:val="00EF5B3C"/>
    <w:rsid w:val="00F04097"/>
    <w:rsid w:val="00F111D7"/>
    <w:rsid w:val="00F115E8"/>
    <w:rsid w:val="00F1362C"/>
    <w:rsid w:val="00F17326"/>
    <w:rsid w:val="00F26F7B"/>
    <w:rsid w:val="00F50033"/>
    <w:rsid w:val="00F51E50"/>
    <w:rsid w:val="00F61B23"/>
    <w:rsid w:val="00F61E27"/>
    <w:rsid w:val="00F639BD"/>
    <w:rsid w:val="00F63F7E"/>
    <w:rsid w:val="00F678C2"/>
    <w:rsid w:val="00F6791C"/>
    <w:rsid w:val="00F7208F"/>
    <w:rsid w:val="00F76908"/>
    <w:rsid w:val="00F824F5"/>
    <w:rsid w:val="00F84E3F"/>
    <w:rsid w:val="00F90F27"/>
    <w:rsid w:val="00F91868"/>
    <w:rsid w:val="00F92858"/>
    <w:rsid w:val="00F96132"/>
    <w:rsid w:val="00F96A4E"/>
    <w:rsid w:val="00FA3FA5"/>
    <w:rsid w:val="00FA7769"/>
    <w:rsid w:val="00FB72A8"/>
    <w:rsid w:val="00FB7915"/>
    <w:rsid w:val="00FC2581"/>
    <w:rsid w:val="00FC29B9"/>
    <w:rsid w:val="00FC518A"/>
    <w:rsid w:val="00FC5325"/>
    <w:rsid w:val="00FC6FD3"/>
    <w:rsid w:val="00FD33FB"/>
    <w:rsid w:val="00FD49FD"/>
    <w:rsid w:val="00FE23EB"/>
    <w:rsid w:val="00FF28B7"/>
    <w:rsid w:val="00FF3330"/>
    <w:rsid w:val="00FF63F2"/>
    <w:rsid w:val="01E7F20E"/>
    <w:rsid w:val="02E99FA8"/>
    <w:rsid w:val="038A661F"/>
    <w:rsid w:val="040AF604"/>
    <w:rsid w:val="040D2113"/>
    <w:rsid w:val="04561467"/>
    <w:rsid w:val="0532BD0D"/>
    <w:rsid w:val="05E86C09"/>
    <w:rsid w:val="060F87A4"/>
    <w:rsid w:val="062A6A01"/>
    <w:rsid w:val="06ABC849"/>
    <w:rsid w:val="06EE56C0"/>
    <w:rsid w:val="0A1205B7"/>
    <w:rsid w:val="0AEA149E"/>
    <w:rsid w:val="0B140041"/>
    <w:rsid w:val="0B2EB085"/>
    <w:rsid w:val="0C7736E1"/>
    <w:rsid w:val="0D307E1C"/>
    <w:rsid w:val="0D5080BA"/>
    <w:rsid w:val="0D996920"/>
    <w:rsid w:val="0DD978F7"/>
    <w:rsid w:val="0E0C278C"/>
    <w:rsid w:val="0E5ADF2A"/>
    <w:rsid w:val="0E9A7565"/>
    <w:rsid w:val="0EC61CC7"/>
    <w:rsid w:val="0EE576DA"/>
    <w:rsid w:val="0F3D30A4"/>
    <w:rsid w:val="1020674A"/>
    <w:rsid w:val="10474342"/>
    <w:rsid w:val="10681EDE"/>
    <w:rsid w:val="1181E354"/>
    <w:rsid w:val="1263DE21"/>
    <w:rsid w:val="13E2636A"/>
    <w:rsid w:val="14C8F980"/>
    <w:rsid w:val="14CA1CDD"/>
    <w:rsid w:val="157372CD"/>
    <w:rsid w:val="1578F474"/>
    <w:rsid w:val="15AB8C34"/>
    <w:rsid w:val="15ECFDC9"/>
    <w:rsid w:val="172C5486"/>
    <w:rsid w:val="17982CE9"/>
    <w:rsid w:val="179F1B0A"/>
    <w:rsid w:val="17F747DC"/>
    <w:rsid w:val="19622766"/>
    <w:rsid w:val="196EF8E1"/>
    <w:rsid w:val="19F0753F"/>
    <w:rsid w:val="19F23EDE"/>
    <w:rsid w:val="1A8C7C67"/>
    <w:rsid w:val="1B099E58"/>
    <w:rsid w:val="1B8674AC"/>
    <w:rsid w:val="1C312B88"/>
    <w:rsid w:val="1C92BCF1"/>
    <w:rsid w:val="1D613FCB"/>
    <w:rsid w:val="1DBAB53A"/>
    <w:rsid w:val="1E79BDB6"/>
    <w:rsid w:val="2070BBDF"/>
    <w:rsid w:val="208D0A6F"/>
    <w:rsid w:val="211B877F"/>
    <w:rsid w:val="21FAC145"/>
    <w:rsid w:val="221A95B8"/>
    <w:rsid w:val="229B65AA"/>
    <w:rsid w:val="22F577E8"/>
    <w:rsid w:val="22FF0826"/>
    <w:rsid w:val="23BAFBC6"/>
    <w:rsid w:val="23F44FDB"/>
    <w:rsid w:val="247A7EDB"/>
    <w:rsid w:val="24A9A65D"/>
    <w:rsid w:val="24F1F650"/>
    <w:rsid w:val="263CB1EF"/>
    <w:rsid w:val="27894514"/>
    <w:rsid w:val="27BD147B"/>
    <w:rsid w:val="27DC887D"/>
    <w:rsid w:val="27F58B89"/>
    <w:rsid w:val="281F420F"/>
    <w:rsid w:val="287819B6"/>
    <w:rsid w:val="29F024B6"/>
    <w:rsid w:val="2B18E7E1"/>
    <w:rsid w:val="2B2E2027"/>
    <w:rsid w:val="2B86C853"/>
    <w:rsid w:val="2BA4125C"/>
    <w:rsid w:val="2C839415"/>
    <w:rsid w:val="2EAA6D7C"/>
    <w:rsid w:val="2EE75B3A"/>
    <w:rsid w:val="2EEDBC4D"/>
    <w:rsid w:val="2EFBF567"/>
    <w:rsid w:val="2F2BED82"/>
    <w:rsid w:val="2F67005D"/>
    <w:rsid w:val="317E23AA"/>
    <w:rsid w:val="32743171"/>
    <w:rsid w:val="3390B486"/>
    <w:rsid w:val="342F53FC"/>
    <w:rsid w:val="34A6A1CA"/>
    <w:rsid w:val="34C3F82B"/>
    <w:rsid w:val="34CADDE0"/>
    <w:rsid w:val="355452B1"/>
    <w:rsid w:val="35D32DE8"/>
    <w:rsid w:val="35D3C18E"/>
    <w:rsid w:val="35EF58E1"/>
    <w:rsid w:val="35FBDD0D"/>
    <w:rsid w:val="36755CA3"/>
    <w:rsid w:val="36F367AF"/>
    <w:rsid w:val="37323DC6"/>
    <w:rsid w:val="37CE8FC6"/>
    <w:rsid w:val="37FC536A"/>
    <w:rsid w:val="384C79FC"/>
    <w:rsid w:val="38B9A76B"/>
    <w:rsid w:val="38DB97A0"/>
    <w:rsid w:val="39F1A6B3"/>
    <w:rsid w:val="3A43BC27"/>
    <w:rsid w:val="3A6DD5E0"/>
    <w:rsid w:val="3A9FEEB4"/>
    <w:rsid w:val="3B0BF12B"/>
    <w:rsid w:val="3B34E271"/>
    <w:rsid w:val="3B8E86A8"/>
    <w:rsid w:val="3BAA70FD"/>
    <w:rsid w:val="3C50AA0A"/>
    <w:rsid w:val="3DA98EBC"/>
    <w:rsid w:val="3E5FC922"/>
    <w:rsid w:val="3E7BBBE7"/>
    <w:rsid w:val="3EAC94E3"/>
    <w:rsid w:val="3EC52C40"/>
    <w:rsid w:val="3F936C90"/>
    <w:rsid w:val="3FF141F7"/>
    <w:rsid w:val="40879746"/>
    <w:rsid w:val="40B4D08D"/>
    <w:rsid w:val="40E6BD4D"/>
    <w:rsid w:val="40F34CF5"/>
    <w:rsid w:val="411A7BD7"/>
    <w:rsid w:val="41DD4ABC"/>
    <w:rsid w:val="42687737"/>
    <w:rsid w:val="42B1F105"/>
    <w:rsid w:val="4329DD49"/>
    <w:rsid w:val="4348E557"/>
    <w:rsid w:val="447E1DFC"/>
    <w:rsid w:val="448F864C"/>
    <w:rsid w:val="44CB8D5B"/>
    <w:rsid w:val="44DC8A7F"/>
    <w:rsid w:val="457B884F"/>
    <w:rsid w:val="45D4C49D"/>
    <w:rsid w:val="467266FD"/>
    <w:rsid w:val="46E2659E"/>
    <w:rsid w:val="47AFAD53"/>
    <w:rsid w:val="48032E1D"/>
    <w:rsid w:val="480E956A"/>
    <w:rsid w:val="48AD9C2A"/>
    <w:rsid w:val="49518F1F"/>
    <w:rsid w:val="4995483B"/>
    <w:rsid w:val="4C3BA95C"/>
    <w:rsid w:val="4CFB2EEA"/>
    <w:rsid w:val="4D5CCD8B"/>
    <w:rsid w:val="4E0608C3"/>
    <w:rsid w:val="4E4D8971"/>
    <w:rsid w:val="4EC0D59F"/>
    <w:rsid w:val="4EE45C08"/>
    <w:rsid w:val="4EFF2006"/>
    <w:rsid w:val="4F094238"/>
    <w:rsid w:val="4F47A1B9"/>
    <w:rsid w:val="4F5B19F6"/>
    <w:rsid w:val="4F8C0782"/>
    <w:rsid w:val="50E20057"/>
    <w:rsid w:val="51EF2DD1"/>
    <w:rsid w:val="5242C1AB"/>
    <w:rsid w:val="5291E1EB"/>
    <w:rsid w:val="53887CFF"/>
    <w:rsid w:val="53B4B5F1"/>
    <w:rsid w:val="53D9A258"/>
    <w:rsid w:val="54042CCA"/>
    <w:rsid w:val="5433C406"/>
    <w:rsid w:val="556E6BC4"/>
    <w:rsid w:val="566C46AF"/>
    <w:rsid w:val="56DFCBBD"/>
    <w:rsid w:val="57C13E0E"/>
    <w:rsid w:val="5866F6CC"/>
    <w:rsid w:val="58840E5B"/>
    <w:rsid w:val="595D0E6F"/>
    <w:rsid w:val="5A4448DC"/>
    <w:rsid w:val="5AEC36E7"/>
    <w:rsid w:val="5B0193DC"/>
    <w:rsid w:val="5B87139E"/>
    <w:rsid w:val="5B967924"/>
    <w:rsid w:val="5B9825BD"/>
    <w:rsid w:val="5BB34FFB"/>
    <w:rsid w:val="5C8BB5CF"/>
    <w:rsid w:val="5C9C76C5"/>
    <w:rsid w:val="5DC22F6F"/>
    <w:rsid w:val="5E9B9F42"/>
    <w:rsid w:val="5F9A4EB0"/>
    <w:rsid w:val="601328F5"/>
    <w:rsid w:val="617C5B28"/>
    <w:rsid w:val="61A919A5"/>
    <w:rsid w:val="61C62410"/>
    <w:rsid w:val="61C821B3"/>
    <w:rsid w:val="62ABE723"/>
    <w:rsid w:val="63563104"/>
    <w:rsid w:val="645B2ECE"/>
    <w:rsid w:val="64C93DB0"/>
    <w:rsid w:val="65430209"/>
    <w:rsid w:val="657B481E"/>
    <w:rsid w:val="66CF2CC0"/>
    <w:rsid w:val="66EBDB5C"/>
    <w:rsid w:val="66F8B508"/>
    <w:rsid w:val="67105891"/>
    <w:rsid w:val="679ABD16"/>
    <w:rsid w:val="6803535D"/>
    <w:rsid w:val="6898BEE1"/>
    <w:rsid w:val="69C57288"/>
    <w:rsid w:val="6A74ABF3"/>
    <w:rsid w:val="6B3E47D1"/>
    <w:rsid w:val="6B50B198"/>
    <w:rsid w:val="6B79A0FD"/>
    <w:rsid w:val="6BC890A0"/>
    <w:rsid w:val="6C1A05C4"/>
    <w:rsid w:val="6C558DA7"/>
    <w:rsid w:val="6C89269B"/>
    <w:rsid w:val="6DBB0124"/>
    <w:rsid w:val="6EDFF91C"/>
    <w:rsid w:val="6F37EA1D"/>
    <w:rsid w:val="6FD8C0CA"/>
    <w:rsid w:val="6FE6859B"/>
    <w:rsid w:val="707807B7"/>
    <w:rsid w:val="7103E755"/>
    <w:rsid w:val="711916A2"/>
    <w:rsid w:val="712A273C"/>
    <w:rsid w:val="71F0D244"/>
    <w:rsid w:val="7236FAD3"/>
    <w:rsid w:val="72866401"/>
    <w:rsid w:val="72AC01D8"/>
    <w:rsid w:val="72AF8E35"/>
    <w:rsid w:val="741C4FC2"/>
    <w:rsid w:val="7522B1E6"/>
    <w:rsid w:val="75D1CA80"/>
    <w:rsid w:val="75D722F7"/>
    <w:rsid w:val="767B6625"/>
    <w:rsid w:val="76F7BAC4"/>
    <w:rsid w:val="76F9B817"/>
    <w:rsid w:val="76FB7AE4"/>
    <w:rsid w:val="770EF3F7"/>
    <w:rsid w:val="771020D9"/>
    <w:rsid w:val="77688B9C"/>
    <w:rsid w:val="78958878"/>
    <w:rsid w:val="793388E4"/>
    <w:rsid w:val="79506EEC"/>
    <w:rsid w:val="798DE98A"/>
    <w:rsid w:val="7A284DAC"/>
    <w:rsid w:val="7AAAC99B"/>
    <w:rsid w:val="7BA3036F"/>
    <w:rsid w:val="7BF214B8"/>
    <w:rsid w:val="7BFB9265"/>
    <w:rsid w:val="7C5CFFD2"/>
    <w:rsid w:val="7D4FD13E"/>
    <w:rsid w:val="7D8866E2"/>
    <w:rsid w:val="7E06FA07"/>
    <w:rsid w:val="7E198B0C"/>
    <w:rsid w:val="7E40CF00"/>
    <w:rsid w:val="7E58B4EC"/>
    <w:rsid w:val="7EF9EFD3"/>
    <w:rsid w:val="7F30CB5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AC221B65-6E9D-49D4-92F6-68FA31710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2A3F1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2A3F1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1D21AB"/>
    <w:rPr>
      <w:sz w:val="16"/>
      <w:szCs w:val="16"/>
    </w:rPr>
  </w:style>
  <w:style w:type="paragraph" w:styleId="CommentText">
    <w:name w:val="annotation text"/>
    <w:basedOn w:val="Normal"/>
    <w:link w:val="CommentTextChar"/>
    <w:uiPriority w:val="99"/>
    <w:semiHidden/>
    <w:unhideWhenUsed/>
    <w:rsid w:val="001D21AB"/>
    <w:pPr>
      <w:spacing w:line="240" w:lineRule="auto"/>
    </w:pPr>
    <w:rPr>
      <w:szCs w:val="20"/>
    </w:rPr>
  </w:style>
  <w:style w:type="character" w:customStyle="1" w:styleId="CommentTextChar">
    <w:name w:val="Comment Text Char"/>
    <w:basedOn w:val="DefaultParagraphFont"/>
    <w:link w:val="CommentText"/>
    <w:uiPriority w:val="99"/>
    <w:semiHidden/>
    <w:rsid w:val="001D21AB"/>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D21AB"/>
    <w:rPr>
      <w:b/>
      <w:bCs/>
    </w:rPr>
  </w:style>
  <w:style w:type="character" w:customStyle="1" w:styleId="CommentSubjectChar">
    <w:name w:val="Comment Subject Char"/>
    <w:basedOn w:val="CommentTextChar"/>
    <w:link w:val="CommentSubject"/>
    <w:uiPriority w:val="99"/>
    <w:semiHidden/>
    <w:rsid w:val="001D21AB"/>
    <w:rPr>
      <w:rFonts w:ascii="Times New Roman" w:hAnsi="Times New Roman"/>
      <w:b/>
      <w:bCs/>
      <w:sz w:val="20"/>
      <w:szCs w:val="20"/>
    </w:rPr>
  </w:style>
  <w:style w:type="paragraph" w:styleId="Header">
    <w:name w:val="header"/>
    <w:basedOn w:val="Normal"/>
    <w:link w:val="HeaderChar"/>
    <w:uiPriority w:val="99"/>
    <w:semiHidden/>
    <w:unhideWhenUsed/>
    <w:rsid w:val="007F183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F183F"/>
    <w:rPr>
      <w:rFonts w:ascii="Times New Roman" w:hAnsi="Times New Roman"/>
      <w:sz w:val="20"/>
    </w:rPr>
  </w:style>
  <w:style w:type="paragraph" w:styleId="Footer">
    <w:name w:val="footer"/>
    <w:basedOn w:val="Normal"/>
    <w:link w:val="FooterChar"/>
    <w:uiPriority w:val="99"/>
    <w:semiHidden/>
    <w:unhideWhenUsed/>
    <w:rsid w:val="007F183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F183F"/>
    <w:rPr>
      <w:rFonts w:ascii="Times New Roman" w:hAnsi="Times New Roman"/>
      <w:sz w:val="20"/>
    </w:rPr>
  </w:style>
  <w:style w:type="paragraph" w:customStyle="1" w:styleId="TAH">
    <w:name w:val="TAH"/>
    <w:basedOn w:val="TAC"/>
    <w:link w:val="TAHCar"/>
    <w:qFormat/>
    <w:rsid w:val="00757DAB"/>
    <w:rPr>
      <w:b/>
    </w:rPr>
  </w:style>
  <w:style w:type="paragraph" w:customStyle="1" w:styleId="TAC">
    <w:name w:val="TAC"/>
    <w:basedOn w:val="Normal"/>
    <w:link w:val="TACChar"/>
    <w:qFormat/>
    <w:rsid w:val="00757DAB"/>
    <w:pPr>
      <w:keepNext/>
      <w:keepLines/>
      <w:spacing w:after="0" w:line="240" w:lineRule="auto"/>
      <w:jc w:val="center"/>
    </w:pPr>
    <w:rPr>
      <w:rFonts w:ascii="Arial" w:eastAsia="宋体" w:hAnsi="Arial" w:cs="Times New Roman"/>
      <w:sz w:val="18"/>
      <w:szCs w:val="20"/>
      <w:lang w:val="en-GB"/>
    </w:rPr>
  </w:style>
  <w:style w:type="character" w:customStyle="1" w:styleId="TACChar">
    <w:name w:val="TAC Char"/>
    <w:link w:val="TAC"/>
    <w:qFormat/>
    <w:rsid w:val="00757DAB"/>
    <w:rPr>
      <w:rFonts w:ascii="Arial" w:eastAsia="宋体" w:hAnsi="Arial" w:cs="Times New Roman"/>
      <w:sz w:val="18"/>
      <w:szCs w:val="20"/>
      <w:lang w:val="en-GB"/>
    </w:rPr>
  </w:style>
  <w:style w:type="character" w:customStyle="1" w:styleId="TAHCar">
    <w:name w:val="TAH Car"/>
    <w:link w:val="TAH"/>
    <w:qFormat/>
    <w:rsid w:val="00757DAB"/>
    <w:rPr>
      <w:rFonts w:ascii="Arial" w:eastAsia="宋体" w:hAnsi="Arial" w:cs="Times New Roman"/>
      <w:b/>
      <w:sz w:val="18"/>
      <w:szCs w:val="20"/>
      <w:lang w:val="en-GB"/>
    </w:rPr>
  </w:style>
  <w:style w:type="paragraph" w:customStyle="1" w:styleId="TAN">
    <w:name w:val="TAN"/>
    <w:basedOn w:val="Normal"/>
    <w:link w:val="TANChar"/>
    <w:qFormat/>
    <w:rsid w:val="00757DAB"/>
    <w:pPr>
      <w:keepNext/>
      <w:keepLines/>
      <w:spacing w:after="0" w:line="240" w:lineRule="auto"/>
      <w:ind w:left="851" w:hanging="851"/>
    </w:pPr>
    <w:rPr>
      <w:rFonts w:ascii="Arial" w:eastAsia="宋体" w:hAnsi="Arial" w:cs="Times New Roman"/>
      <w:sz w:val="18"/>
      <w:szCs w:val="20"/>
      <w:lang w:val="en-GB"/>
    </w:rPr>
  </w:style>
  <w:style w:type="character" w:customStyle="1" w:styleId="TANChar">
    <w:name w:val="TAN Char"/>
    <w:link w:val="TAN"/>
    <w:qFormat/>
    <w:rsid w:val="00757DAB"/>
    <w:rPr>
      <w:rFonts w:ascii="Arial" w:eastAsia="宋体" w:hAnsi="Arial" w:cs="Times New Roman"/>
      <w:sz w:val="18"/>
      <w:szCs w:val="20"/>
      <w:lang w:val="en-GB"/>
    </w:rPr>
  </w:style>
  <w:style w:type="paragraph" w:styleId="NormalWeb">
    <w:name w:val="Normal (Web)"/>
    <w:basedOn w:val="Normal"/>
    <w:uiPriority w:val="99"/>
    <w:unhideWhenUsed/>
    <w:rsid w:val="0091231F"/>
    <w:pPr>
      <w:spacing w:before="100" w:beforeAutospacing="1" w:after="100" w:afterAutospacing="1" w:line="240" w:lineRule="auto"/>
    </w:pPr>
    <w:rPr>
      <w:rFonts w:eastAsia="宋体" w:cs="Times New Roman"/>
      <w:sz w:val="24"/>
      <w:szCs w:val="24"/>
    </w:rPr>
  </w:style>
  <w:style w:type="paragraph" w:customStyle="1" w:styleId="B1">
    <w:name w:val="B1"/>
    <w:basedOn w:val="Normal"/>
    <w:link w:val="B1Char"/>
    <w:qFormat/>
    <w:rsid w:val="006923BC"/>
    <w:pPr>
      <w:spacing w:after="180" w:line="240" w:lineRule="auto"/>
      <w:ind w:left="568" w:hanging="284"/>
    </w:pPr>
    <w:rPr>
      <w:rFonts w:eastAsia="宋体" w:cs="Times New Roman"/>
      <w:szCs w:val="20"/>
      <w:lang w:val="en-GB"/>
    </w:rPr>
  </w:style>
  <w:style w:type="character" w:customStyle="1" w:styleId="B1Char">
    <w:name w:val="B1 Char"/>
    <w:link w:val="B1"/>
    <w:qFormat/>
    <w:rsid w:val="006923BC"/>
    <w:rPr>
      <w:rFonts w:ascii="Times New Roman" w:eastAsia="宋体" w:hAnsi="Times New Roman" w:cs="Times New Roman"/>
      <w:sz w:val="20"/>
      <w:szCs w:val="20"/>
      <w:lang w:val="en-GB"/>
    </w:rPr>
  </w:style>
  <w:style w:type="paragraph" w:customStyle="1" w:styleId="NO">
    <w:name w:val="NO"/>
    <w:basedOn w:val="Normal"/>
    <w:link w:val="NOChar"/>
    <w:qFormat/>
    <w:rsid w:val="00921682"/>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ja-JP"/>
    </w:rPr>
  </w:style>
  <w:style w:type="character" w:customStyle="1" w:styleId="NOChar">
    <w:name w:val="NO Char"/>
    <w:link w:val="NO"/>
    <w:qFormat/>
    <w:rsid w:val="00921682"/>
    <w:rPr>
      <w:rFonts w:ascii="Times New Roman" w:eastAsia="Times New Roman" w:hAnsi="Times New Roman" w:cs="Times New Roman"/>
      <w:sz w:val="20"/>
      <w:szCs w:val="20"/>
      <w:lang w:val="en-GB" w:eastAsia="ja-JP"/>
    </w:rPr>
  </w:style>
  <w:style w:type="character" w:customStyle="1" w:styleId="Heading3Char">
    <w:name w:val="Heading 3 Char"/>
    <w:basedOn w:val="DefaultParagraphFont"/>
    <w:link w:val="Heading3"/>
    <w:uiPriority w:val="9"/>
    <w:semiHidden/>
    <w:rsid w:val="002A3F10"/>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2A3F10"/>
    <w:rPr>
      <w:rFonts w:asciiTheme="majorHAnsi" w:eastAsiaTheme="majorEastAsia" w:hAnsiTheme="majorHAnsi" w:cstheme="majorBidi"/>
      <w:i/>
      <w:iCs/>
      <w:color w:val="2F5496" w:themeColor="accent1" w:themeShade="BF"/>
      <w:sz w:val="20"/>
    </w:rPr>
  </w:style>
  <w:style w:type="paragraph" w:customStyle="1" w:styleId="Default">
    <w:name w:val="Default"/>
    <w:rsid w:val="00F50033"/>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B2">
    <w:name w:val="B2"/>
    <w:basedOn w:val="List2"/>
    <w:link w:val="B2Char"/>
    <w:rsid w:val="009E306D"/>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en-GB" w:eastAsia="en-GB"/>
    </w:rPr>
  </w:style>
  <w:style w:type="character" w:customStyle="1" w:styleId="B2Char">
    <w:name w:val="B2 Char"/>
    <w:basedOn w:val="DefaultParagraphFont"/>
    <w:link w:val="B2"/>
    <w:qFormat/>
    <w:rsid w:val="009E306D"/>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9E306D"/>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296018">
      <w:bodyDiv w:val="1"/>
      <w:marLeft w:val="0"/>
      <w:marRight w:val="0"/>
      <w:marTop w:val="0"/>
      <w:marBottom w:val="0"/>
      <w:divBdr>
        <w:top w:val="none" w:sz="0" w:space="0" w:color="auto"/>
        <w:left w:val="none" w:sz="0" w:space="0" w:color="auto"/>
        <w:bottom w:val="none" w:sz="0" w:space="0" w:color="auto"/>
        <w:right w:val="none" w:sz="0" w:space="0" w:color="auto"/>
      </w:divBdr>
      <w:divsChild>
        <w:div w:id="1905950109">
          <w:marLeft w:val="1166"/>
          <w:marRight w:val="0"/>
          <w:marTop w:val="0"/>
          <w:marBottom w:val="120"/>
          <w:divBdr>
            <w:top w:val="none" w:sz="0" w:space="0" w:color="auto"/>
            <w:left w:val="none" w:sz="0" w:space="0" w:color="auto"/>
            <w:bottom w:val="none" w:sz="0" w:space="0" w:color="auto"/>
            <w:right w:val="none" w:sz="0" w:space="0" w:color="auto"/>
          </w:divBdr>
        </w:div>
        <w:div w:id="55393997">
          <w:marLeft w:val="1800"/>
          <w:marRight w:val="0"/>
          <w:marTop w:val="0"/>
          <w:marBottom w:val="120"/>
          <w:divBdr>
            <w:top w:val="none" w:sz="0" w:space="0" w:color="auto"/>
            <w:left w:val="none" w:sz="0" w:space="0" w:color="auto"/>
            <w:bottom w:val="none" w:sz="0" w:space="0" w:color="auto"/>
            <w:right w:val="none" w:sz="0" w:space="0" w:color="auto"/>
          </w:divBdr>
        </w:div>
        <w:div w:id="1040669838">
          <w:marLeft w:val="2520"/>
          <w:marRight w:val="0"/>
          <w:marTop w:val="0"/>
          <w:marBottom w:val="120"/>
          <w:divBdr>
            <w:top w:val="none" w:sz="0" w:space="0" w:color="auto"/>
            <w:left w:val="none" w:sz="0" w:space="0" w:color="auto"/>
            <w:bottom w:val="none" w:sz="0" w:space="0" w:color="auto"/>
            <w:right w:val="none" w:sz="0" w:space="0" w:color="auto"/>
          </w:divBdr>
        </w:div>
        <w:div w:id="893126261">
          <w:marLeft w:val="1166"/>
          <w:marRight w:val="0"/>
          <w:marTop w:val="0"/>
          <w:marBottom w:val="120"/>
          <w:divBdr>
            <w:top w:val="none" w:sz="0" w:space="0" w:color="auto"/>
            <w:left w:val="none" w:sz="0" w:space="0" w:color="auto"/>
            <w:bottom w:val="none" w:sz="0" w:space="0" w:color="auto"/>
            <w:right w:val="none" w:sz="0" w:space="0" w:color="auto"/>
          </w:divBdr>
        </w:div>
        <w:div w:id="441649193">
          <w:marLeft w:val="1800"/>
          <w:marRight w:val="0"/>
          <w:marTop w:val="0"/>
          <w:marBottom w:val="120"/>
          <w:divBdr>
            <w:top w:val="none" w:sz="0" w:space="0" w:color="auto"/>
            <w:left w:val="none" w:sz="0" w:space="0" w:color="auto"/>
            <w:bottom w:val="none" w:sz="0" w:space="0" w:color="auto"/>
            <w:right w:val="none" w:sz="0" w:space="0" w:color="auto"/>
          </w:divBdr>
        </w:div>
        <w:div w:id="2000887633">
          <w:marLeft w:val="2520"/>
          <w:marRight w:val="0"/>
          <w:marTop w:val="0"/>
          <w:marBottom w:val="120"/>
          <w:divBdr>
            <w:top w:val="none" w:sz="0" w:space="0" w:color="auto"/>
            <w:left w:val="none" w:sz="0" w:space="0" w:color="auto"/>
            <w:bottom w:val="none" w:sz="0" w:space="0" w:color="auto"/>
            <w:right w:val="none" w:sz="0" w:space="0" w:color="auto"/>
          </w:divBdr>
        </w:div>
        <w:div w:id="447428459">
          <w:marLeft w:val="1166"/>
          <w:marRight w:val="0"/>
          <w:marTop w:val="0"/>
          <w:marBottom w:val="120"/>
          <w:divBdr>
            <w:top w:val="none" w:sz="0" w:space="0" w:color="auto"/>
            <w:left w:val="none" w:sz="0" w:space="0" w:color="auto"/>
            <w:bottom w:val="none" w:sz="0" w:space="0" w:color="auto"/>
            <w:right w:val="none" w:sz="0" w:space="0" w:color="auto"/>
          </w:divBdr>
        </w:div>
        <w:div w:id="1675105086">
          <w:marLeft w:val="1800"/>
          <w:marRight w:val="0"/>
          <w:marTop w:val="0"/>
          <w:marBottom w:val="120"/>
          <w:divBdr>
            <w:top w:val="none" w:sz="0" w:space="0" w:color="auto"/>
            <w:left w:val="none" w:sz="0" w:space="0" w:color="auto"/>
            <w:bottom w:val="none" w:sz="0" w:space="0" w:color="auto"/>
            <w:right w:val="none" w:sz="0" w:space="0" w:color="auto"/>
          </w:divBdr>
        </w:div>
        <w:div w:id="393701265">
          <w:marLeft w:val="1166"/>
          <w:marRight w:val="0"/>
          <w:marTop w:val="0"/>
          <w:marBottom w:val="120"/>
          <w:divBdr>
            <w:top w:val="none" w:sz="0" w:space="0" w:color="auto"/>
            <w:left w:val="none" w:sz="0" w:space="0" w:color="auto"/>
            <w:bottom w:val="none" w:sz="0" w:space="0" w:color="auto"/>
            <w:right w:val="none" w:sz="0" w:space="0" w:color="auto"/>
          </w:divBdr>
        </w:div>
        <w:div w:id="1802458461">
          <w:marLeft w:val="1800"/>
          <w:marRight w:val="0"/>
          <w:marTop w:val="0"/>
          <w:marBottom w:val="120"/>
          <w:divBdr>
            <w:top w:val="none" w:sz="0" w:space="0" w:color="auto"/>
            <w:left w:val="none" w:sz="0" w:space="0" w:color="auto"/>
            <w:bottom w:val="none" w:sz="0" w:space="0" w:color="auto"/>
            <w:right w:val="none" w:sz="0" w:space="0" w:color="auto"/>
          </w:divBdr>
        </w:div>
      </w:divsChild>
    </w:div>
    <w:div w:id="154806804">
      <w:bodyDiv w:val="1"/>
      <w:marLeft w:val="0"/>
      <w:marRight w:val="0"/>
      <w:marTop w:val="0"/>
      <w:marBottom w:val="0"/>
      <w:divBdr>
        <w:top w:val="none" w:sz="0" w:space="0" w:color="auto"/>
        <w:left w:val="none" w:sz="0" w:space="0" w:color="auto"/>
        <w:bottom w:val="none" w:sz="0" w:space="0" w:color="auto"/>
        <w:right w:val="none" w:sz="0" w:space="0" w:color="auto"/>
      </w:divBdr>
    </w:div>
    <w:div w:id="177231497">
      <w:bodyDiv w:val="1"/>
      <w:marLeft w:val="0"/>
      <w:marRight w:val="0"/>
      <w:marTop w:val="0"/>
      <w:marBottom w:val="0"/>
      <w:divBdr>
        <w:top w:val="none" w:sz="0" w:space="0" w:color="auto"/>
        <w:left w:val="none" w:sz="0" w:space="0" w:color="auto"/>
        <w:bottom w:val="none" w:sz="0" w:space="0" w:color="auto"/>
        <w:right w:val="none" w:sz="0" w:space="0" w:color="auto"/>
      </w:divBdr>
      <w:divsChild>
        <w:div w:id="1342976905">
          <w:marLeft w:val="1166"/>
          <w:marRight w:val="0"/>
          <w:marTop w:val="0"/>
          <w:marBottom w:val="120"/>
          <w:divBdr>
            <w:top w:val="none" w:sz="0" w:space="0" w:color="auto"/>
            <w:left w:val="none" w:sz="0" w:space="0" w:color="auto"/>
            <w:bottom w:val="none" w:sz="0" w:space="0" w:color="auto"/>
            <w:right w:val="none" w:sz="0" w:space="0" w:color="auto"/>
          </w:divBdr>
        </w:div>
        <w:div w:id="1565722214">
          <w:marLeft w:val="1800"/>
          <w:marRight w:val="0"/>
          <w:marTop w:val="0"/>
          <w:marBottom w:val="120"/>
          <w:divBdr>
            <w:top w:val="none" w:sz="0" w:space="0" w:color="auto"/>
            <w:left w:val="none" w:sz="0" w:space="0" w:color="auto"/>
            <w:bottom w:val="none" w:sz="0" w:space="0" w:color="auto"/>
            <w:right w:val="none" w:sz="0" w:space="0" w:color="auto"/>
          </w:divBdr>
        </w:div>
        <w:div w:id="1037047804">
          <w:marLeft w:val="2520"/>
          <w:marRight w:val="0"/>
          <w:marTop w:val="0"/>
          <w:marBottom w:val="120"/>
          <w:divBdr>
            <w:top w:val="none" w:sz="0" w:space="0" w:color="auto"/>
            <w:left w:val="none" w:sz="0" w:space="0" w:color="auto"/>
            <w:bottom w:val="none" w:sz="0" w:space="0" w:color="auto"/>
            <w:right w:val="none" w:sz="0" w:space="0" w:color="auto"/>
          </w:divBdr>
        </w:div>
        <w:div w:id="790898458">
          <w:marLeft w:val="1166"/>
          <w:marRight w:val="0"/>
          <w:marTop w:val="0"/>
          <w:marBottom w:val="120"/>
          <w:divBdr>
            <w:top w:val="none" w:sz="0" w:space="0" w:color="auto"/>
            <w:left w:val="none" w:sz="0" w:space="0" w:color="auto"/>
            <w:bottom w:val="none" w:sz="0" w:space="0" w:color="auto"/>
            <w:right w:val="none" w:sz="0" w:space="0" w:color="auto"/>
          </w:divBdr>
        </w:div>
        <w:div w:id="1648237914">
          <w:marLeft w:val="1800"/>
          <w:marRight w:val="0"/>
          <w:marTop w:val="0"/>
          <w:marBottom w:val="120"/>
          <w:divBdr>
            <w:top w:val="none" w:sz="0" w:space="0" w:color="auto"/>
            <w:left w:val="none" w:sz="0" w:space="0" w:color="auto"/>
            <w:bottom w:val="none" w:sz="0" w:space="0" w:color="auto"/>
            <w:right w:val="none" w:sz="0" w:space="0" w:color="auto"/>
          </w:divBdr>
        </w:div>
        <w:div w:id="1805123675">
          <w:marLeft w:val="2520"/>
          <w:marRight w:val="0"/>
          <w:marTop w:val="0"/>
          <w:marBottom w:val="120"/>
          <w:divBdr>
            <w:top w:val="none" w:sz="0" w:space="0" w:color="auto"/>
            <w:left w:val="none" w:sz="0" w:space="0" w:color="auto"/>
            <w:bottom w:val="none" w:sz="0" w:space="0" w:color="auto"/>
            <w:right w:val="none" w:sz="0" w:space="0" w:color="auto"/>
          </w:divBdr>
        </w:div>
        <w:div w:id="1099908949">
          <w:marLeft w:val="1166"/>
          <w:marRight w:val="0"/>
          <w:marTop w:val="0"/>
          <w:marBottom w:val="120"/>
          <w:divBdr>
            <w:top w:val="none" w:sz="0" w:space="0" w:color="auto"/>
            <w:left w:val="none" w:sz="0" w:space="0" w:color="auto"/>
            <w:bottom w:val="none" w:sz="0" w:space="0" w:color="auto"/>
            <w:right w:val="none" w:sz="0" w:space="0" w:color="auto"/>
          </w:divBdr>
        </w:div>
        <w:div w:id="1450278192">
          <w:marLeft w:val="1800"/>
          <w:marRight w:val="0"/>
          <w:marTop w:val="0"/>
          <w:marBottom w:val="120"/>
          <w:divBdr>
            <w:top w:val="none" w:sz="0" w:space="0" w:color="auto"/>
            <w:left w:val="none" w:sz="0" w:space="0" w:color="auto"/>
            <w:bottom w:val="none" w:sz="0" w:space="0" w:color="auto"/>
            <w:right w:val="none" w:sz="0" w:space="0" w:color="auto"/>
          </w:divBdr>
        </w:div>
        <w:div w:id="2114982599">
          <w:marLeft w:val="1166"/>
          <w:marRight w:val="0"/>
          <w:marTop w:val="0"/>
          <w:marBottom w:val="120"/>
          <w:divBdr>
            <w:top w:val="none" w:sz="0" w:space="0" w:color="auto"/>
            <w:left w:val="none" w:sz="0" w:space="0" w:color="auto"/>
            <w:bottom w:val="none" w:sz="0" w:space="0" w:color="auto"/>
            <w:right w:val="none" w:sz="0" w:space="0" w:color="auto"/>
          </w:divBdr>
        </w:div>
        <w:div w:id="368797106">
          <w:marLeft w:val="1800"/>
          <w:marRight w:val="0"/>
          <w:marTop w:val="0"/>
          <w:marBottom w:val="120"/>
          <w:divBdr>
            <w:top w:val="none" w:sz="0" w:space="0" w:color="auto"/>
            <w:left w:val="none" w:sz="0" w:space="0" w:color="auto"/>
            <w:bottom w:val="none" w:sz="0" w:space="0" w:color="auto"/>
            <w:right w:val="none" w:sz="0" w:space="0" w:color="auto"/>
          </w:divBdr>
        </w:div>
      </w:divsChild>
    </w:div>
    <w:div w:id="229653191">
      <w:bodyDiv w:val="1"/>
      <w:marLeft w:val="0"/>
      <w:marRight w:val="0"/>
      <w:marTop w:val="0"/>
      <w:marBottom w:val="0"/>
      <w:divBdr>
        <w:top w:val="none" w:sz="0" w:space="0" w:color="auto"/>
        <w:left w:val="none" w:sz="0" w:space="0" w:color="auto"/>
        <w:bottom w:val="none" w:sz="0" w:space="0" w:color="auto"/>
        <w:right w:val="none" w:sz="0" w:space="0" w:color="auto"/>
      </w:divBdr>
      <w:divsChild>
        <w:div w:id="145323645">
          <w:marLeft w:val="547"/>
          <w:marRight w:val="0"/>
          <w:marTop w:val="67"/>
          <w:marBottom w:val="0"/>
          <w:divBdr>
            <w:top w:val="none" w:sz="0" w:space="0" w:color="auto"/>
            <w:left w:val="none" w:sz="0" w:space="0" w:color="auto"/>
            <w:bottom w:val="none" w:sz="0" w:space="0" w:color="auto"/>
            <w:right w:val="none" w:sz="0" w:space="0" w:color="auto"/>
          </w:divBdr>
        </w:div>
        <w:div w:id="1210533897">
          <w:marLeft w:val="1800"/>
          <w:marRight w:val="0"/>
          <w:marTop w:val="67"/>
          <w:marBottom w:val="0"/>
          <w:divBdr>
            <w:top w:val="none" w:sz="0" w:space="0" w:color="auto"/>
            <w:left w:val="none" w:sz="0" w:space="0" w:color="auto"/>
            <w:bottom w:val="none" w:sz="0" w:space="0" w:color="auto"/>
            <w:right w:val="none" w:sz="0" w:space="0" w:color="auto"/>
          </w:divBdr>
        </w:div>
        <w:div w:id="1708678281">
          <w:marLeft w:val="1166"/>
          <w:marRight w:val="0"/>
          <w:marTop w:val="67"/>
          <w:marBottom w:val="0"/>
          <w:divBdr>
            <w:top w:val="none" w:sz="0" w:space="0" w:color="auto"/>
            <w:left w:val="none" w:sz="0" w:space="0" w:color="auto"/>
            <w:bottom w:val="none" w:sz="0" w:space="0" w:color="auto"/>
            <w:right w:val="none" w:sz="0" w:space="0" w:color="auto"/>
          </w:divBdr>
        </w:div>
      </w:divsChild>
    </w:div>
    <w:div w:id="265846005">
      <w:bodyDiv w:val="1"/>
      <w:marLeft w:val="0"/>
      <w:marRight w:val="0"/>
      <w:marTop w:val="0"/>
      <w:marBottom w:val="0"/>
      <w:divBdr>
        <w:top w:val="none" w:sz="0" w:space="0" w:color="auto"/>
        <w:left w:val="none" w:sz="0" w:space="0" w:color="auto"/>
        <w:bottom w:val="none" w:sz="0" w:space="0" w:color="auto"/>
        <w:right w:val="none" w:sz="0" w:space="0" w:color="auto"/>
      </w:divBdr>
      <w:divsChild>
        <w:div w:id="1236624527">
          <w:marLeft w:val="1166"/>
          <w:marRight w:val="0"/>
          <w:marTop w:val="0"/>
          <w:marBottom w:val="120"/>
          <w:divBdr>
            <w:top w:val="none" w:sz="0" w:space="0" w:color="auto"/>
            <w:left w:val="none" w:sz="0" w:space="0" w:color="auto"/>
            <w:bottom w:val="none" w:sz="0" w:space="0" w:color="auto"/>
            <w:right w:val="none" w:sz="0" w:space="0" w:color="auto"/>
          </w:divBdr>
        </w:div>
        <w:div w:id="1831364527">
          <w:marLeft w:val="1800"/>
          <w:marRight w:val="0"/>
          <w:marTop w:val="0"/>
          <w:marBottom w:val="120"/>
          <w:divBdr>
            <w:top w:val="none" w:sz="0" w:space="0" w:color="auto"/>
            <w:left w:val="none" w:sz="0" w:space="0" w:color="auto"/>
            <w:bottom w:val="none" w:sz="0" w:space="0" w:color="auto"/>
            <w:right w:val="none" w:sz="0" w:space="0" w:color="auto"/>
          </w:divBdr>
        </w:div>
        <w:div w:id="1532261763">
          <w:marLeft w:val="2520"/>
          <w:marRight w:val="0"/>
          <w:marTop w:val="0"/>
          <w:marBottom w:val="120"/>
          <w:divBdr>
            <w:top w:val="none" w:sz="0" w:space="0" w:color="auto"/>
            <w:left w:val="none" w:sz="0" w:space="0" w:color="auto"/>
            <w:bottom w:val="none" w:sz="0" w:space="0" w:color="auto"/>
            <w:right w:val="none" w:sz="0" w:space="0" w:color="auto"/>
          </w:divBdr>
        </w:div>
        <w:div w:id="1911503486">
          <w:marLeft w:val="1166"/>
          <w:marRight w:val="0"/>
          <w:marTop w:val="0"/>
          <w:marBottom w:val="120"/>
          <w:divBdr>
            <w:top w:val="none" w:sz="0" w:space="0" w:color="auto"/>
            <w:left w:val="none" w:sz="0" w:space="0" w:color="auto"/>
            <w:bottom w:val="none" w:sz="0" w:space="0" w:color="auto"/>
            <w:right w:val="none" w:sz="0" w:space="0" w:color="auto"/>
          </w:divBdr>
        </w:div>
        <w:div w:id="319886709">
          <w:marLeft w:val="1800"/>
          <w:marRight w:val="0"/>
          <w:marTop w:val="0"/>
          <w:marBottom w:val="120"/>
          <w:divBdr>
            <w:top w:val="none" w:sz="0" w:space="0" w:color="auto"/>
            <w:left w:val="none" w:sz="0" w:space="0" w:color="auto"/>
            <w:bottom w:val="none" w:sz="0" w:space="0" w:color="auto"/>
            <w:right w:val="none" w:sz="0" w:space="0" w:color="auto"/>
          </w:divBdr>
        </w:div>
        <w:div w:id="1543442274">
          <w:marLeft w:val="2520"/>
          <w:marRight w:val="0"/>
          <w:marTop w:val="0"/>
          <w:marBottom w:val="120"/>
          <w:divBdr>
            <w:top w:val="none" w:sz="0" w:space="0" w:color="auto"/>
            <w:left w:val="none" w:sz="0" w:space="0" w:color="auto"/>
            <w:bottom w:val="none" w:sz="0" w:space="0" w:color="auto"/>
            <w:right w:val="none" w:sz="0" w:space="0" w:color="auto"/>
          </w:divBdr>
        </w:div>
        <w:div w:id="1887259796">
          <w:marLeft w:val="1166"/>
          <w:marRight w:val="0"/>
          <w:marTop w:val="0"/>
          <w:marBottom w:val="120"/>
          <w:divBdr>
            <w:top w:val="none" w:sz="0" w:space="0" w:color="auto"/>
            <w:left w:val="none" w:sz="0" w:space="0" w:color="auto"/>
            <w:bottom w:val="none" w:sz="0" w:space="0" w:color="auto"/>
            <w:right w:val="none" w:sz="0" w:space="0" w:color="auto"/>
          </w:divBdr>
        </w:div>
        <w:div w:id="1230071202">
          <w:marLeft w:val="1800"/>
          <w:marRight w:val="0"/>
          <w:marTop w:val="0"/>
          <w:marBottom w:val="120"/>
          <w:divBdr>
            <w:top w:val="none" w:sz="0" w:space="0" w:color="auto"/>
            <w:left w:val="none" w:sz="0" w:space="0" w:color="auto"/>
            <w:bottom w:val="none" w:sz="0" w:space="0" w:color="auto"/>
            <w:right w:val="none" w:sz="0" w:space="0" w:color="auto"/>
          </w:divBdr>
        </w:div>
        <w:div w:id="1182426965">
          <w:marLeft w:val="1166"/>
          <w:marRight w:val="0"/>
          <w:marTop w:val="0"/>
          <w:marBottom w:val="120"/>
          <w:divBdr>
            <w:top w:val="none" w:sz="0" w:space="0" w:color="auto"/>
            <w:left w:val="none" w:sz="0" w:space="0" w:color="auto"/>
            <w:bottom w:val="none" w:sz="0" w:space="0" w:color="auto"/>
            <w:right w:val="none" w:sz="0" w:space="0" w:color="auto"/>
          </w:divBdr>
        </w:div>
        <w:div w:id="368258422">
          <w:marLeft w:val="1800"/>
          <w:marRight w:val="0"/>
          <w:marTop w:val="0"/>
          <w:marBottom w:val="120"/>
          <w:divBdr>
            <w:top w:val="none" w:sz="0" w:space="0" w:color="auto"/>
            <w:left w:val="none" w:sz="0" w:space="0" w:color="auto"/>
            <w:bottom w:val="none" w:sz="0" w:space="0" w:color="auto"/>
            <w:right w:val="none" w:sz="0" w:space="0" w:color="auto"/>
          </w:divBdr>
        </w:div>
      </w:divsChild>
    </w:div>
    <w:div w:id="304236369">
      <w:bodyDiv w:val="1"/>
      <w:marLeft w:val="0"/>
      <w:marRight w:val="0"/>
      <w:marTop w:val="0"/>
      <w:marBottom w:val="0"/>
      <w:divBdr>
        <w:top w:val="none" w:sz="0" w:space="0" w:color="auto"/>
        <w:left w:val="none" w:sz="0" w:space="0" w:color="auto"/>
        <w:bottom w:val="none" w:sz="0" w:space="0" w:color="auto"/>
        <w:right w:val="none" w:sz="0" w:space="0" w:color="auto"/>
      </w:divBdr>
      <w:divsChild>
        <w:div w:id="739639739">
          <w:marLeft w:val="1166"/>
          <w:marRight w:val="0"/>
          <w:marTop w:val="0"/>
          <w:marBottom w:val="120"/>
          <w:divBdr>
            <w:top w:val="none" w:sz="0" w:space="0" w:color="auto"/>
            <w:left w:val="none" w:sz="0" w:space="0" w:color="auto"/>
            <w:bottom w:val="none" w:sz="0" w:space="0" w:color="auto"/>
            <w:right w:val="none" w:sz="0" w:space="0" w:color="auto"/>
          </w:divBdr>
        </w:div>
        <w:div w:id="2146850288">
          <w:marLeft w:val="1800"/>
          <w:marRight w:val="0"/>
          <w:marTop w:val="0"/>
          <w:marBottom w:val="120"/>
          <w:divBdr>
            <w:top w:val="none" w:sz="0" w:space="0" w:color="auto"/>
            <w:left w:val="none" w:sz="0" w:space="0" w:color="auto"/>
            <w:bottom w:val="none" w:sz="0" w:space="0" w:color="auto"/>
            <w:right w:val="none" w:sz="0" w:space="0" w:color="auto"/>
          </w:divBdr>
        </w:div>
        <w:div w:id="1252663101">
          <w:marLeft w:val="1800"/>
          <w:marRight w:val="0"/>
          <w:marTop w:val="0"/>
          <w:marBottom w:val="120"/>
          <w:divBdr>
            <w:top w:val="none" w:sz="0" w:space="0" w:color="auto"/>
            <w:left w:val="none" w:sz="0" w:space="0" w:color="auto"/>
            <w:bottom w:val="none" w:sz="0" w:space="0" w:color="auto"/>
            <w:right w:val="none" w:sz="0" w:space="0" w:color="auto"/>
          </w:divBdr>
        </w:div>
        <w:div w:id="957563706">
          <w:marLeft w:val="1166"/>
          <w:marRight w:val="0"/>
          <w:marTop w:val="0"/>
          <w:marBottom w:val="120"/>
          <w:divBdr>
            <w:top w:val="none" w:sz="0" w:space="0" w:color="auto"/>
            <w:left w:val="none" w:sz="0" w:space="0" w:color="auto"/>
            <w:bottom w:val="none" w:sz="0" w:space="0" w:color="auto"/>
            <w:right w:val="none" w:sz="0" w:space="0" w:color="auto"/>
          </w:divBdr>
        </w:div>
        <w:div w:id="994455142">
          <w:marLeft w:val="1800"/>
          <w:marRight w:val="0"/>
          <w:marTop w:val="0"/>
          <w:marBottom w:val="120"/>
          <w:divBdr>
            <w:top w:val="none" w:sz="0" w:space="0" w:color="auto"/>
            <w:left w:val="none" w:sz="0" w:space="0" w:color="auto"/>
            <w:bottom w:val="none" w:sz="0" w:space="0" w:color="auto"/>
            <w:right w:val="none" w:sz="0" w:space="0" w:color="auto"/>
          </w:divBdr>
        </w:div>
        <w:div w:id="936136049">
          <w:marLeft w:val="2520"/>
          <w:marRight w:val="0"/>
          <w:marTop w:val="0"/>
          <w:marBottom w:val="120"/>
          <w:divBdr>
            <w:top w:val="none" w:sz="0" w:space="0" w:color="auto"/>
            <w:left w:val="none" w:sz="0" w:space="0" w:color="auto"/>
            <w:bottom w:val="none" w:sz="0" w:space="0" w:color="auto"/>
            <w:right w:val="none" w:sz="0" w:space="0" w:color="auto"/>
          </w:divBdr>
        </w:div>
        <w:div w:id="2038768361">
          <w:marLeft w:val="1800"/>
          <w:marRight w:val="0"/>
          <w:marTop w:val="0"/>
          <w:marBottom w:val="120"/>
          <w:divBdr>
            <w:top w:val="none" w:sz="0" w:space="0" w:color="auto"/>
            <w:left w:val="none" w:sz="0" w:space="0" w:color="auto"/>
            <w:bottom w:val="none" w:sz="0" w:space="0" w:color="auto"/>
            <w:right w:val="none" w:sz="0" w:space="0" w:color="auto"/>
          </w:divBdr>
        </w:div>
        <w:div w:id="1427575255">
          <w:marLeft w:val="1166"/>
          <w:marRight w:val="0"/>
          <w:marTop w:val="0"/>
          <w:marBottom w:val="120"/>
          <w:divBdr>
            <w:top w:val="none" w:sz="0" w:space="0" w:color="auto"/>
            <w:left w:val="none" w:sz="0" w:space="0" w:color="auto"/>
            <w:bottom w:val="none" w:sz="0" w:space="0" w:color="auto"/>
            <w:right w:val="none" w:sz="0" w:space="0" w:color="auto"/>
          </w:divBdr>
        </w:div>
        <w:div w:id="1022824810">
          <w:marLeft w:val="1800"/>
          <w:marRight w:val="0"/>
          <w:marTop w:val="0"/>
          <w:marBottom w:val="120"/>
          <w:divBdr>
            <w:top w:val="none" w:sz="0" w:space="0" w:color="auto"/>
            <w:left w:val="none" w:sz="0" w:space="0" w:color="auto"/>
            <w:bottom w:val="none" w:sz="0" w:space="0" w:color="auto"/>
            <w:right w:val="none" w:sz="0" w:space="0" w:color="auto"/>
          </w:divBdr>
        </w:div>
        <w:div w:id="1534732903">
          <w:marLeft w:val="1800"/>
          <w:marRight w:val="0"/>
          <w:marTop w:val="0"/>
          <w:marBottom w:val="120"/>
          <w:divBdr>
            <w:top w:val="none" w:sz="0" w:space="0" w:color="auto"/>
            <w:left w:val="none" w:sz="0" w:space="0" w:color="auto"/>
            <w:bottom w:val="none" w:sz="0" w:space="0" w:color="auto"/>
            <w:right w:val="none" w:sz="0" w:space="0" w:color="auto"/>
          </w:divBdr>
        </w:div>
        <w:div w:id="642737834">
          <w:marLeft w:val="1800"/>
          <w:marRight w:val="0"/>
          <w:marTop w:val="0"/>
          <w:marBottom w:val="120"/>
          <w:divBdr>
            <w:top w:val="none" w:sz="0" w:space="0" w:color="auto"/>
            <w:left w:val="none" w:sz="0" w:space="0" w:color="auto"/>
            <w:bottom w:val="none" w:sz="0" w:space="0" w:color="auto"/>
            <w:right w:val="none" w:sz="0" w:space="0" w:color="auto"/>
          </w:divBdr>
        </w:div>
        <w:div w:id="1996765577">
          <w:marLeft w:val="2520"/>
          <w:marRight w:val="0"/>
          <w:marTop w:val="0"/>
          <w:marBottom w:val="120"/>
          <w:divBdr>
            <w:top w:val="none" w:sz="0" w:space="0" w:color="auto"/>
            <w:left w:val="none" w:sz="0" w:space="0" w:color="auto"/>
            <w:bottom w:val="none" w:sz="0" w:space="0" w:color="auto"/>
            <w:right w:val="none" w:sz="0" w:space="0" w:color="auto"/>
          </w:divBdr>
        </w:div>
        <w:div w:id="2087799800">
          <w:marLeft w:val="1800"/>
          <w:marRight w:val="0"/>
          <w:marTop w:val="0"/>
          <w:marBottom w:val="120"/>
          <w:divBdr>
            <w:top w:val="none" w:sz="0" w:space="0" w:color="auto"/>
            <w:left w:val="none" w:sz="0" w:space="0" w:color="auto"/>
            <w:bottom w:val="none" w:sz="0" w:space="0" w:color="auto"/>
            <w:right w:val="none" w:sz="0" w:space="0" w:color="auto"/>
          </w:divBdr>
        </w:div>
      </w:divsChild>
    </w:div>
    <w:div w:id="328598990">
      <w:bodyDiv w:val="1"/>
      <w:marLeft w:val="0"/>
      <w:marRight w:val="0"/>
      <w:marTop w:val="0"/>
      <w:marBottom w:val="0"/>
      <w:divBdr>
        <w:top w:val="none" w:sz="0" w:space="0" w:color="auto"/>
        <w:left w:val="none" w:sz="0" w:space="0" w:color="auto"/>
        <w:bottom w:val="none" w:sz="0" w:space="0" w:color="auto"/>
        <w:right w:val="none" w:sz="0" w:space="0" w:color="auto"/>
      </w:divBdr>
      <w:divsChild>
        <w:div w:id="893151763">
          <w:marLeft w:val="547"/>
          <w:marRight w:val="0"/>
          <w:marTop w:val="67"/>
          <w:marBottom w:val="0"/>
          <w:divBdr>
            <w:top w:val="none" w:sz="0" w:space="0" w:color="auto"/>
            <w:left w:val="none" w:sz="0" w:space="0" w:color="auto"/>
            <w:bottom w:val="none" w:sz="0" w:space="0" w:color="auto"/>
            <w:right w:val="none" w:sz="0" w:space="0" w:color="auto"/>
          </w:divBdr>
        </w:div>
        <w:div w:id="912206268">
          <w:marLeft w:val="1166"/>
          <w:marRight w:val="0"/>
          <w:marTop w:val="67"/>
          <w:marBottom w:val="0"/>
          <w:divBdr>
            <w:top w:val="none" w:sz="0" w:space="0" w:color="auto"/>
            <w:left w:val="none" w:sz="0" w:space="0" w:color="auto"/>
            <w:bottom w:val="none" w:sz="0" w:space="0" w:color="auto"/>
            <w:right w:val="none" w:sz="0" w:space="0" w:color="auto"/>
          </w:divBdr>
        </w:div>
        <w:div w:id="978073322">
          <w:marLeft w:val="1800"/>
          <w:marRight w:val="0"/>
          <w:marTop w:val="67"/>
          <w:marBottom w:val="0"/>
          <w:divBdr>
            <w:top w:val="none" w:sz="0" w:space="0" w:color="auto"/>
            <w:left w:val="none" w:sz="0" w:space="0" w:color="auto"/>
            <w:bottom w:val="none" w:sz="0" w:space="0" w:color="auto"/>
            <w:right w:val="none" w:sz="0" w:space="0" w:color="auto"/>
          </w:divBdr>
        </w:div>
        <w:div w:id="1460297798">
          <w:marLeft w:val="2520"/>
          <w:marRight w:val="0"/>
          <w:marTop w:val="67"/>
          <w:marBottom w:val="0"/>
          <w:divBdr>
            <w:top w:val="none" w:sz="0" w:space="0" w:color="auto"/>
            <w:left w:val="none" w:sz="0" w:space="0" w:color="auto"/>
            <w:bottom w:val="none" w:sz="0" w:space="0" w:color="auto"/>
            <w:right w:val="none" w:sz="0" w:space="0" w:color="auto"/>
          </w:divBdr>
        </w:div>
      </w:divsChild>
    </w:div>
    <w:div w:id="389961459">
      <w:bodyDiv w:val="1"/>
      <w:marLeft w:val="0"/>
      <w:marRight w:val="0"/>
      <w:marTop w:val="0"/>
      <w:marBottom w:val="0"/>
      <w:divBdr>
        <w:top w:val="none" w:sz="0" w:space="0" w:color="auto"/>
        <w:left w:val="none" w:sz="0" w:space="0" w:color="auto"/>
        <w:bottom w:val="none" w:sz="0" w:space="0" w:color="auto"/>
        <w:right w:val="none" w:sz="0" w:space="0" w:color="auto"/>
      </w:divBdr>
      <w:divsChild>
        <w:div w:id="1987857668">
          <w:marLeft w:val="1166"/>
          <w:marRight w:val="0"/>
          <w:marTop w:val="58"/>
          <w:marBottom w:val="180"/>
          <w:divBdr>
            <w:top w:val="none" w:sz="0" w:space="0" w:color="auto"/>
            <w:left w:val="none" w:sz="0" w:space="0" w:color="auto"/>
            <w:bottom w:val="none" w:sz="0" w:space="0" w:color="auto"/>
            <w:right w:val="none" w:sz="0" w:space="0" w:color="auto"/>
          </w:divBdr>
        </w:div>
        <w:div w:id="1261179713">
          <w:marLeft w:val="1166"/>
          <w:marRight w:val="0"/>
          <w:marTop w:val="58"/>
          <w:marBottom w:val="120"/>
          <w:divBdr>
            <w:top w:val="none" w:sz="0" w:space="0" w:color="auto"/>
            <w:left w:val="none" w:sz="0" w:space="0" w:color="auto"/>
            <w:bottom w:val="none" w:sz="0" w:space="0" w:color="auto"/>
            <w:right w:val="none" w:sz="0" w:space="0" w:color="auto"/>
          </w:divBdr>
        </w:div>
        <w:div w:id="1126965667">
          <w:marLeft w:val="1166"/>
          <w:marRight w:val="0"/>
          <w:marTop w:val="58"/>
          <w:marBottom w:val="120"/>
          <w:divBdr>
            <w:top w:val="none" w:sz="0" w:space="0" w:color="auto"/>
            <w:left w:val="none" w:sz="0" w:space="0" w:color="auto"/>
            <w:bottom w:val="none" w:sz="0" w:space="0" w:color="auto"/>
            <w:right w:val="none" w:sz="0" w:space="0" w:color="auto"/>
          </w:divBdr>
        </w:div>
        <w:div w:id="1701591705">
          <w:marLeft w:val="1166"/>
          <w:marRight w:val="0"/>
          <w:marTop w:val="58"/>
          <w:marBottom w:val="120"/>
          <w:divBdr>
            <w:top w:val="none" w:sz="0" w:space="0" w:color="auto"/>
            <w:left w:val="none" w:sz="0" w:space="0" w:color="auto"/>
            <w:bottom w:val="none" w:sz="0" w:space="0" w:color="auto"/>
            <w:right w:val="none" w:sz="0" w:space="0" w:color="auto"/>
          </w:divBdr>
        </w:div>
      </w:divsChild>
    </w:div>
    <w:div w:id="446003387">
      <w:bodyDiv w:val="1"/>
      <w:marLeft w:val="0"/>
      <w:marRight w:val="0"/>
      <w:marTop w:val="0"/>
      <w:marBottom w:val="0"/>
      <w:divBdr>
        <w:top w:val="none" w:sz="0" w:space="0" w:color="auto"/>
        <w:left w:val="none" w:sz="0" w:space="0" w:color="auto"/>
        <w:bottom w:val="none" w:sz="0" w:space="0" w:color="auto"/>
        <w:right w:val="none" w:sz="0" w:space="0" w:color="auto"/>
      </w:divBdr>
      <w:divsChild>
        <w:div w:id="1974822316">
          <w:marLeft w:val="1166"/>
          <w:marRight w:val="0"/>
          <w:marTop w:val="58"/>
          <w:marBottom w:val="120"/>
          <w:divBdr>
            <w:top w:val="none" w:sz="0" w:space="0" w:color="auto"/>
            <w:left w:val="none" w:sz="0" w:space="0" w:color="auto"/>
            <w:bottom w:val="none" w:sz="0" w:space="0" w:color="auto"/>
            <w:right w:val="none" w:sz="0" w:space="0" w:color="auto"/>
          </w:divBdr>
        </w:div>
        <w:div w:id="1280836316">
          <w:marLeft w:val="1800"/>
          <w:marRight w:val="0"/>
          <w:marTop w:val="58"/>
          <w:marBottom w:val="120"/>
          <w:divBdr>
            <w:top w:val="none" w:sz="0" w:space="0" w:color="auto"/>
            <w:left w:val="none" w:sz="0" w:space="0" w:color="auto"/>
            <w:bottom w:val="none" w:sz="0" w:space="0" w:color="auto"/>
            <w:right w:val="none" w:sz="0" w:space="0" w:color="auto"/>
          </w:divBdr>
        </w:div>
        <w:div w:id="1779331484">
          <w:marLeft w:val="2520"/>
          <w:marRight w:val="0"/>
          <w:marTop w:val="58"/>
          <w:marBottom w:val="120"/>
          <w:divBdr>
            <w:top w:val="none" w:sz="0" w:space="0" w:color="auto"/>
            <w:left w:val="none" w:sz="0" w:space="0" w:color="auto"/>
            <w:bottom w:val="none" w:sz="0" w:space="0" w:color="auto"/>
            <w:right w:val="none" w:sz="0" w:space="0" w:color="auto"/>
          </w:divBdr>
        </w:div>
        <w:div w:id="322666292">
          <w:marLeft w:val="2520"/>
          <w:marRight w:val="0"/>
          <w:marTop w:val="58"/>
          <w:marBottom w:val="120"/>
          <w:divBdr>
            <w:top w:val="none" w:sz="0" w:space="0" w:color="auto"/>
            <w:left w:val="none" w:sz="0" w:space="0" w:color="auto"/>
            <w:bottom w:val="none" w:sz="0" w:space="0" w:color="auto"/>
            <w:right w:val="none" w:sz="0" w:space="0" w:color="auto"/>
          </w:divBdr>
        </w:div>
        <w:div w:id="1093473911">
          <w:marLeft w:val="2520"/>
          <w:marRight w:val="0"/>
          <w:marTop w:val="58"/>
          <w:marBottom w:val="120"/>
          <w:divBdr>
            <w:top w:val="none" w:sz="0" w:space="0" w:color="auto"/>
            <w:left w:val="none" w:sz="0" w:space="0" w:color="auto"/>
            <w:bottom w:val="none" w:sz="0" w:space="0" w:color="auto"/>
            <w:right w:val="none" w:sz="0" w:space="0" w:color="auto"/>
          </w:divBdr>
        </w:div>
        <w:div w:id="1527255571">
          <w:marLeft w:val="1166"/>
          <w:marRight w:val="0"/>
          <w:marTop w:val="58"/>
          <w:marBottom w:val="120"/>
          <w:divBdr>
            <w:top w:val="none" w:sz="0" w:space="0" w:color="auto"/>
            <w:left w:val="none" w:sz="0" w:space="0" w:color="auto"/>
            <w:bottom w:val="none" w:sz="0" w:space="0" w:color="auto"/>
            <w:right w:val="none" w:sz="0" w:space="0" w:color="auto"/>
          </w:divBdr>
        </w:div>
        <w:div w:id="1594632045">
          <w:marLeft w:val="1800"/>
          <w:marRight w:val="0"/>
          <w:marTop w:val="58"/>
          <w:marBottom w:val="120"/>
          <w:divBdr>
            <w:top w:val="none" w:sz="0" w:space="0" w:color="auto"/>
            <w:left w:val="none" w:sz="0" w:space="0" w:color="auto"/>
            <w:bottom w:val="none" w:sz="0" w:space="0" w:color="auto"/>
            <w:right w:val="none" w:sz="0" w:space="0" w:color="auto"/>
          </w:divBdr>
        </w:div>
      </w:divsChild>
    </w:div>
    <w:div w:id="452745870">
      <w:bodyDiv w:val="1"/>
      <w:marLeft w:val="0"/>
      <w:marRight w:val="0"/>
      <w:marTop w:val="0"/>
      <w:marBottom w:val="0"/>
      <w:divBdr>
        <w:top w:val="none" w:sz="0" w:space="0" w:color="auto"/>
        <w:left w:val="none" w:sz="0" w:space="0" w:color="auto"/>
        <w:bottom w:val="none" w:sz="0" w:space="0" w:color="auto"/>
        <w:right w:val="none" w:sz="0" w:space="0" w:color="auto"/>
      </w:divBdr>
      <w:divsChild>
        <w:div w:id="738287751">
          <w:marLeft w:val="1166"/>
          <w:marRight w:val="0"/>
          <w:marTop w:val="0"/>
          <w:marBottom w:val="120"/>
          <w:divBdr>
            <w:top w:val="none" w:sz="0" w:space="0" w:color="auto"/>
            <w:left w:val="none" w:sz="0" w:space="0" w:color="auto"/>
            <w:bottom w:val="none" w:sz="0" w:space="0" w:color="auto"/>
            <w:right w:val="none" w:sz="0" w:space="0" w:color="auto"/>
          </w:divBdr>
        </w:div>
        <w:div w:id="205216527">
          <w:marLeft w:val="1800"/>
          <w:marRight w:val="0"/>
          <w:marTop w:val="0"/>
          <w:marBottom w:val="120"/>
          <w:divBdr>
            <w:top w:val="none" w:sz="0" w:space="0" w:color="auto"/>
            <w:left w:val="none" w:sz="0" w:space="0" w:color="auto"/>
            <w:bottom w:val="none" w:sz="0" w:space="0" w:color="auto"/>
            <w:right w:val="none" w:sz="0" w:space="0" w:color="auto"/>
          </w:divBdr>
        </w:div>
        <w:div w:id="204103137">
          <w:marLeft w:val="1800"/>
          <w:marRight w:val="0"/>
          <w:marTop w:val="0"/>
          <w:marBottom w:val="120"/>
          <w:divBdr>
            <w:top w:val="none" w:sz="0" w:space="0" w:color="auto"/>
            <w:left w:val="none" w:sz="0" w:space="0" w:color="auto"/>
            <w:bottom w:val="none" w:sz="0" w:space="0" w:color="auto"/>
            <w:right w:val="none" w:sz="0" w:space="0" w:color="auto"/>
          </w:divBdr>
        </w:div>
        <w:div w:id="361321353">
          <w:marLeft w:val="1166"/>
          <w:marRight w:val="0"/>
          <w:marTop w:val="0"/>
          <w:marBottom w:val="120"/>
          <w:divBdr>
            <w:top w:val="none" w:sz="0" w:space="0" w:color="auto"/>
            <w:left w:val="none" w:sz="0" w:space="0" w:color="auto"/>
            <w:bottom w:val="none" w:sz="0" w:space="0" w:color="auto"/>
            <w:right w:val="none" w:sz="0" w:space="0" w:color="auto"/>
          </w:divBdr>
        </w:div>
        <w:div w:id="541207132">
          <w:marLeft w:val="1800"/>
          <w:marRight w:val="0"/>
          <w:marTop w:val="0"/>
          <w:marBottom w:val="120"/>
          <w:divBdr>
            <w:top w:val="none" w:sz="0" w:space="0" w:color="auto"/>
            <w:left w:val="none" w:sz="0" w:space="0" w:color="auto"/>
            <w:bottom w:val="none" w:sz="0" w:space="0" w:color="auto"/>
            <w:right w:val="none" w:sz="0" w:space="0" w:color="auto"/>
          </w:divBdr>
        </w:div>
        <w:div w:id="2047631400">
          <w:marLeft w:val="2520"/>
          <w:marRight w:val="0"/>
          <w:marTop w:val="0"/>
          <w:marBottom w:val="120"/>
          <w:divBdr>
            <w:top w:val="none" w:sz="0" w:space="0" w:color="auto"/>
            <w:left w:val="none" w:sz="0" w:space="0" w:color="auto"/>
            <w:bottom w:val="none" w:sz="0" w:space="0" w:color="auto"/>
            <w:right w:val="none" w:sz="0" w:space="0" w:color="auto"/>
          </w:divBdr>
        </w:div>
        <w:div w:id="856382322">
          <w:marLeft w:val="1800"/>
          <w:marRight w:val="0"/>
          <w:marTop w:val="0"/>
          <w:marBottom w:val="120"/>
          <w:divBdr>
            <w:top w:val="none" w:sz="0" w:space="0" w:color="auto"/>
            <w:left w:val="none" w:sz="0" w:space="0" w:color="auto"/>
            <w:bottom w:val="none" w:sz="0" w:space="0" w:color="auto"/>
            <w:right w:val="none" w:sz="0" w:space="0" w:color="auto"/>
          </w:divBdr>
        </w:div>
        <w:div w:id="1467115897">
          <w:marLeft w:val="1166"/>
          <w:marRight w:val="0"/>
          <w:marTop w:val="0"/>
          <w:marBottom w:val="120"/>
          <w:divBdr>
            <w:top w:val="none" w:sz="0" w:space="0" w:color="auto"/>
            <w:left w:val="none" w:sz="0" w:space="0" w:color="auto"/>
            <w:bottom w:val="none" w:sz="0" w:space="0" w:color="auto"/>
            <w:right w:val="none" w:sz="0" w:space="0" w:color="auto"/>
          </w:divBdr>
        </w:div>
        <w:div w:id="1434743611">
          <w:marLeft w:val="1800"/>
          <w:marRight w:val="0"/>
          <w:marTop w:val="0"/>
          <w:marBottom w:val="120"/>
          <w:divBdr>
            <w:top w:val="none" w:sz="0" w:space="0" w:color="auto"/>
            <w:left w:val="none" w:sz="0" w:space="0" w:color="auto"/>
            <w:bottom w:val="none" w:sz="0" w:space="0" w:color="auto"/>
            <w:right w:val="none" w:sz="0" w:space="0" w:color="auto"/>
          </w:divBdr>
        </w:div>
        <w:div w:id="1242837554">
          <w:marLeft w:val="1800"/>
          <w:marRight w:val="0"/>
          <w:marTop w:val="0"/>
          <w:marBottom w:val="120"/>
          <w:divBdr>
            <w:top w:val="none" w:sz="0" w:space="0" w:color="auto"/>
            <w:left w:val="none" w:sz="0" w:space="0" w:color="auto"/>
            <w:bottom w:val="none" w:sz="0" w:space="0" w:color="auto"/>
            <w:right w:val="none" w:sz="0" w:space="0" w:color="auto"/>
          </w:divBdr>
        </w:div>
        <w:div w:id="1457093519">
          <w:marLeft w:val="1800"/>
          <w:marRight w:val="0"/>
          <w:marTop w:val="0"/>
          <w:marBottom w:val="120"/>
          <w:divBdr>
            <w:top w:val="none" w:sz="0" w:space="0" w:color="auto"/>
            <w:left w:val="none" w:sz="0" w:space="0" w:color="auto"/>
            <w:bottom w:val="none" w:sz="0" w:space="0" w:color="auto"/>
            <w:right w:val="none" w:sz="0" w:space="0" w:color="auto"/>
          </w:divBdr>
        </w:div>
        <w:div w:id="2003506461">
          <w:marLeft w:val="2520"/>
          <w:marRight w:val="0"/>
          <w:marTop w:val="0"/>
          <w:marBottom w:val="120"/>
          <w:divBdr>
            <w:top w:val="none" w:sz="0" w:space="0" w:color="auto"/>
            <w:left w:val="none" w:sz="0" w:space="0" w:color="auto"/>
            <w:bottom w:val="none" w:sz="0" w:space="0" w:color="auto"/>
            <w:right w:val="none" w:sz="0" w:space="0" w:color="auto"/>
          </w:divBdr>
        </w:div>
        <w:div w:id="1422683281">
          <w:marLeft w:val="1800"/>
          <w:marRight w:val="0"/>
          <w:marTop w:val="0"/>
          <w:marBottom w:val="120"/>
          <w:divBdr>
            <w:top w:val="none" w:sz="0" w:space="0" w:color="auto"/>
            <w:left w:val="none" w:sz="0" w:space="0" w:color="auto"/>
            <w:bottom w:val="none" w:sz="0" w:space="0" w:color="auto"/>
            <w:right w:val="none" w:sz="0" w:space="0" w:color="auto"/>
          </w:divBdr>
        </w:div>
      </w:divsChild>
    </w:div>
    <w:div w:id="480999268">
      <w:bodyDiv w:val="1"/>
      <w:marLeft w:val="0"/>
      <w:marRight w:val="0"/>
      <w:marTop w:val="0"/>
      <w:marBottom w:val="0"/>
      <w:divBdr>
        <w:top w:val="none" w:sz="0" w:space="0" w:color="auto"/>
        <w:left w:val="none" w:sz="0" w:space="0" w:color="auto"/>
        <w:bottom w:val="none" w:sz="0" w:space="0" w:color="auto"/>
        <w:right w:val="none" w:sz="0" w:space="0" w:color="auto"/>
      </w:divBdr>
      <w:divsChild>
        <w:div w:id="12004514">
          <w:marLeft w:val="1166"/>
          <w:marRight w:val="0"/>
          <w:marTop w:val="43"/>
          <w:marBottom w:val="0"/>
          <w:divBdr>
            <w:top w:val="none" w:sz="0" w:space="0" w:color="auto"/>
            <w:left w:val="none" w:sz="0" w:space="0" w:color="auto"/>
            <w:bottom w:val="none" w:sz="0" w:space="0" w:color="auto"/>
            <w:right w:val="none" w:sz="0" w:space="0" w:color="auto"/>
          </w:divBdr>
        </w:div>
        <w:div w:id="79299797">
          <w:marLeft w:val="2520"/>
          <w:marRight w:val="0"/>
          <w:marTop w:val="43"/>
          <w:marBottom w:val="0"/>
          <w:divBdr>
            <w:top w:val="none" w:sz="0" w:space="0" w:color="auto"/>
            <w:left w:val="none" w:sz="0" w:space="0" w:color="auto"/>
            <w:bottom w:val="none" w:sz="0" w:space="0" w:color="auto"/>
            <w:right w:val="none" w:sz="0" w:space="0" w:color="auto"/>
          </w:divBdr>
        </w:div>
        <w:div w:id="389307486">
          <w:marLeft w:val="2520"/>
          <w:marRight w:val="0"/>
          <w:marTop w:val="43"/>
          <w:marBottom w:val="0"/>
          <w:divBdr>
            <w:top w:val="none" w:sz="0" w:space="0" w:color="auto"/>
            <w:left w:val="none" w:sz="0" w:space="0" w:color="auto"/>
            <w:bottom w:val="none" w:sz="0" w:space="0" w:color="auto"/>
            <w:right w:val="none" w:sz="0" w:space="0" w:color="auto"/>
          </w:divBdr>
        </w:div>
        <w:div w:id="499469426">
          <w:marLeft w:val="547"/>
          <w:marRight w:val="0"/>
          <w:marTop w:val="43"/>
          <w:marBottom w:val="0"/>
          <w:divBdr>
            <w:top w:val="none" w:sz="0" w:space="0" w:color="auto"/>
            <w:left w:val="none" w:sz="0" w:space="0" w:color="auto"/>
            <w:bottom w:val="none" w:sz="0" w:space="0" w:color="auto"/>
            <w:right w:val="none" w:sz="0" w:space="0" w:color="auto"/>
          </w:divBdr>
        </w:div>
        <w:div w:id="716900166">
          <w:marLeft w:val="2520"/>
          <w:marRight w:val="0"/>
          <w:marTop w:val="43"/>
          <w:marBottom w:val="0"/>
          <w:divBdr>
            <w:top w:val="none" w:sz="0" w:space="0" w:color="auto"/>
            <w:left w:val="none" w:sz="0" w:space="0" w:color="auto"/>
            <w:bottom w:val="none" w:sz="0" w:space="0" w:color="auto"/>
            <w:right w:val="none" w:sz="0" w:space="0" w:color="auto"/>
          </w:divBdr>
        </w:div>
        <w:div w:id="1271745519">
          <w:marLeft w:val="2520"/>
          <w:marRight w:val="0"/>
          <w:marTop w:val="43"/>
          <w:marBottom w:val="0"/>
          <w:divBdr>
            <w:top w:val="none" w:sz="0" w:space="0" w:color="auto"/>
            <w:left w:val="none" w:sz="0" w:space="0" w:color="auto"/>
            <w:bottom w:val="none" w:sz="0" w:space="0" w:color="auto"/>
            <w:right w:val="none" w:sz="0" w:space="0" w:color="auto"/>
          </w:divBdr>
        </w:div>
        <w:div w:id="1401292262">
          <w:marLeft w:val="1800"/>
          <w:marRight w:val="0"/>
          <w:marTop w:val="43"/>
          <w:marBottom w:val="0"/>
          <w:divBdr>
            <w:top w:val="none" w:sz="0" w:space="0" w:color="auto"/>
            <w:left w:val="none" w:sz="0" w:space="0" w:color="auto"/>
            <w:bottom w:val="none" w:sz="0" w:space="0" w:color="auto"/>
            <w:right w:val="none" w:sz="0" w:space="0" w:color="auto"/>
          </w:divBdr>
        </w:div>
      </w:divsChild>
    </w:div>
    <w:div w:id="572391593">
      <w:bodyDiv w:val="1"/>
      <w:marLeft w:val="0"/>
      <w:marRight w:val="0"/>
      <w:marTop w:val="0"/>
      <w:marBottom w:val="0"/>
      <w:divBdr>
        <w:top w:val="none" w:sz="0" w:space="0" w:color="auto"/>
        <w:left w:val="none" w:sz="0" w:space="0" w:color="auto"/>
        <w:bottom w:val="none" w:sz="0" w:space="0" w:color="auto"/>
        <w:right w:val="none" w:sz="0" w:space="0" w:color="auto"/>
      </w:divBdr>
      <w:divsChild>
        <w:div w:id="716396314">
          <w:marLeft w:val="1166"/>
          <w:marRight w:val="0"/>
          <w:marTop w:val="0"/>
          <w:marBottom w:val="120"/>
          <w:divBdr>
            <w:top w:val="none" w:sz="0" w:space="0" w:color="auto"/>
            <w:left w:val="none" w:sz="0" w:space="0" w:color="auto"/>
            <w:bottom w:val="none" w:sz="0" w:space="0" w:color="auto"/>
            <w:right w:val="none" w:sz="0" w:space="0" w:color="auto"/>
          </w:divBdr>
        </w:div>
        <w:div w:id="1221862538">
          <w:marLeft w:val="1800"/>
          <w:marRight w:val="0"/>
          <w:marTop w:val="0"/>
          <w:marBottom w:val="120"/>
          <w:divBdr>
            <w:top w:val="none" w:sz="0" w:space="0" w:color="auto"/>
            <w:left w:val="none" w:sz="0" w:space="0" w:color="auto"/>
            <w:bottom w:val="none" w:sz="0" w:space="0" w:color="auto"/>
            <w:right w:val="none" w:sz="0" w:space="0" w:color="auto"/>
          </w:divBdr>
        </w:div>
        <w:div w:id="2046101599">
          <w:marLeft w:val="1800"/>
          <w:marRight w:val="0"/>
          <w:marTop w:val="0"/>
          <w:marBottom w:val="120"/>
          <w:divBdr>
            <w:top w:val="none" w:sz="0" w:space="0" w:color="auto"/>
            <w:left w:val="none" w:sz="0" w:space="0" w:color="auto"/>
            <w:bottom w:val="none" w:sz="0" w:space="0" w:color="auto"/>
            <w:right w:val="none" w:sz="0" w:space="0" w:color="auto"/>
          </w:divBdr>
        </w:div>
        <w:div w:id="312879481">
          <w:marLeft w:val="1166"/>
          <w:marRight w:val="0"/>
          <w:marTop w:val="0"/>
          <w:marBottom w:val="120"/>
          <w:divBdr>
            <w:top w:val="none" w:sz="0" w:space="0" w:color="auto"/>
            <w:left w:val="none" w:sz="0" w:space="0" w:color="auto"/>
            <w:bottom w:val="none" w:sz="0" w:space="0" w:color="auto"/>
            <w:right w:val="none" w:sz="0" w:space="0" w:color="auto"/>
          </w:divBdr>
        </w:div>
        <w:div w:id="1522280773">
          <w:marLeft w:val="1800"/>
          <w:marRight w:val="0"/>
          <w:marTop w:val="0"/>
          <w:marBottom w:val="120"/>
          <w:divBdr>
            <w:top w:val="none" w:sz="0" w:space="0" w:color="auto"/>
            <w:left w:val="none" w:sz="0" w:space="0" w:color="auto"/>
            <w:bottom w:val="none" w:sz="0" w:space="0" w:color="auto"/>
            <w:right w:val="none" w:sz="0" w:space="0" w:color="auto"/>
          </w:divBdr>
        </w:div>
        <w:div w:id="431123094">
          <w:marLeft w:val="2520"/>
          <w:marRight w:val="0"/>
          <w:marTop w:val="0"/>
          <w:marBottom w:val="120"/>
          <w:divBdr>
            <w:top w:val="none" w:sz="0" w:space="0" w:color="auto"/>
            <w:left w:val="none" w:sz="0" w:space="0" w:color="auto"/>
            <w:bottom w:val="none" w:sz="0" w:space="0" w:color="auto"/>
            <w:right w:val="none" w:sz="0" w:space="0" w:color="auto"/>
          </w:divBdr>
        </w:div>
        <w:div w:id="985663198">
          <w:marLeft w:val="1800"/>
          <w:marRight w:val="0"/>
          <w:marTop w:val="0"/>
          <w:marBottom w:val="120"/>
          <w:divBdr>
            <w:top w:val="none" w:sz="0" w:space="0" w:color="auto"/>
            <w:left w:val="none" w:sz="0" w:space="0" w:color="auto"/>
            <w:bottom w:val="none" w:sz="0" w:space="0" w:color="auto"/>
            <w:right w:val="none" w:sz="0" w:space="0" w:color="auto"/>
          </w:divBdr>
        </w:div>
        <w:div w:id="840509127">
          <w:marLeft w:val="1166"/>
          <w:marRight w:val="0"/>
          <w:marTop w:val="0"/>
          <w:marBottom w:val="120"/>
          <w:divBdr>
            <w:top w:val="none" w:sz="0" w:space="0" w:color="auto"/>
            <w:left w:val="none" w:sz="0" w:space="0" w:color="auto"/>
            <w:bottom w:val="none" w:sz="0" w:space="0" w:color="auto"/>
            <w:right w:val="none" w:sz="0" w:space="0" w:color="auto"/>
          </w:divBdr>
        </w:div>
        <w:div w:id="984234924">
          <w:marLeft w:val="1800"/>
          <w:marRight w:val="0"/>
          <w:marTop w:val="0"/>
          <w:marBottom w:val="120"/>
          <w:divBdr>
            <w:top w:val="none" w:sz="0" w:space="0" w:color="auto"/>
            <w:left w:val="none" w:sz="0" w:space="0" w:color="auto"/>
            <w:bottom w:val="none" w:sz="0" w:space="0" w:color="auto"/>
            <w:right w:val="none" w:sz="0" w:space="0" w:color="auto"/>
          </w:divBdr>
        </w:div>
        <w:div w:id="227812235">
          <w:marLeft w:val="1800"/>
          <w:marRight w:val="0"/>
          <w:marTop w:val="0"/>
          <w:marBottom w:val="120"/>
          <w:divBdr>
            <w:top w:val="none" w:sz="0" w:space="0" w:color="auto"/>
            <w:left w:val="none" w:sz="0" w:space="0" w:color="auto"/>
            <w:bottom w:val="none" w:sz="0" w:space="0" w:color="auto"/>
            <w:right w:val="none" w:sz="0" w:space="0" w:color="auto"/>
          </w:divBdr>
        </w:div>
        <w:div w:id="1289506238">
          <w:marLeft w:val="1800"/>
          <w:marRight w:val="0"/>
          <w:marTop w:val="0"/>
          <w:marBottom w:val="120"/>
          <w:divBdr>
            <w:top w:val="none" w:sz="0" w:space="0" w:color="auto"/>
            <w:left w:val="none" w:sz="0" w:space="0" w:color="auto"/>
            <w:bottom w:val="none" w:sz="0" w:space="0" w:color="auto"/>
            <w:right w:val="none" w:sz="0" w:space="0" w:color="auto"/>
          </w:divBdr>
        </w:div>
        <w:div w:id="732309575">
          <w:marLeft w:val="2520"/>
          <w:marRight w:val="0"/>
          <w:marTop w:val="0"/>
          <w:marBottom w:val="120"/>
          <w:divBdr>
            <w:top w:val="none" w:sz="0" w:space="0" w:color="auto"/>
            <w:left w:val="none" w:sz="0" w:space="0" w:color="auto"/>
            <w:bottom w:val="none" w:sz="0" w:space="0" w:color="auto"/>
            <w:right w:val="none" w:sz="0" w:space="0" w:color="auto"/>
          </w:divBdr>
        </w:div>
        <w:div w:id="1023750929">
          <w:marLeft w:val="1800"/>
          <w:marRight w:val="0"/>
          <w:marTop w:val="0"/>
          <w:marBottom w:val="120"/>
          <w:divBdr>
            <w:top w:val="none" w:sz="0" w:space="0" w:color="auto"/>
            <w:left w:val="none" w:sz="0" w:space="0" w:color="auto"/>
            <w:bottom w:val="none" w:sz="0" w:space="0" w:color="auto"/>
            <w:right w:val="none" w:sz="0" w:space="0" w:color="auto"/>
          </w:divBdr>
        </w:div>
      </w:divsChild>
    </w:div>
    <w:div w:id="584338345">
      <w:bodyDiv w:val="1"/>
      <w:marLeft w:val="0"/>
      <w:marRight w:val="0"/>
      <w:marTop w:val="0"/>
      <w:marBottom w:val="0"/>
      <w:divBdr>
        <w:top w:val="none" w:sz="0" w:space="0" w:color="auto"/>
        <w:left w:val="none" w:sz="0" w:space="0" w:color="auto"/>
        <w:bottom w:val="none" w:sz="0" w:space="0" w:color="auto"/>
        <w:right w:val="none" w:sz="0" w:space="0" w:color="auto"/>
      </w:divBdr>
      <w:divsChild>
        <w:div w:id="1099519925">
          <w:marLeft w:val="1166"/>
          <w:marRight w:val="0"/>
          <w:marTop w:val="0"/>
          <w:marBottom w:val="120"/>
          <w:divBdr>
            <w:top w:val="none" w:sz="0" w:space="0" w:color="auto"/>
            <w:left w:val="none" w:sz="0" w:space="0" w:color="auto"/>
            <w:bottom w:val="none" w:sz="0" w:space="0" w:color="auto"/>
            <w:right w:val="none" w:sz="0" w:space="0" w:color="auto"/>
          </w:divBdr>
        </w:div>
        <w:div w:id="1246111393">
          <w:marLeft w:val="1800"/>
          <w:marRight w:val="0"/>
          <w:marTop w:val="0"/>
          <w:marBottom w:val="120"/>
          <w:divBdr>
            <w:top w:val="none" w:sz="0" w:space="0" w:color="auto"/>
            <w:left w:val="none" w:sz="0" w:space="0" w:color="auto"/>
            <w:bottom w:val="none" w:sz="0" w:space="0" w:color="auto"/>
            <w:right w:val="none" w:sz="0" w:space="0" w:color="auto"/>
          </w:divBdr>
        </w:div>
        <w:div w:id="608202920">
          <w:marLeft w:val="1800"/>
          <w:marRight w:val="0"/>
          <w:marTop w:val="0"/>
          <w:marBottom w:val="120"/>
          <w:divBdr>
            <w:top w:val="none" w:sz="0" w:space="0" w:color="auto"/>
            <w:left w:val="none" w:sz="0" w:space="0" w:color="auto"/>
            <w:bottom w:val="none" w:sz="0" w:space="0" w:color="auto"/>
            <w:right w:val="none" w:sz="0" w:space="0" w:color="auto"/>
          </w:divBdr>
        </w:div>
        <w:div w:id="1828403071">
          <w:marLeft w:val="1166"/>
          <w:marRight w:val="0"/>
          <w:marTop w:val="0"/>
          <w:marBottom w:val="120"/>
          <w:divBdr>
            <w:top w:val="none" w:sz="0" w:space="0" w:color="auto"/>
            <w:left w:val="none" w:sz="0" w:space="0" w:color="auto"/>
            <w:bottom w:val="none" w:sz="0" w:space="0" w:color="auto"/>
            <w:right w:val="none" w:sz="0" w:space="0" w:color="auto"/>
          </w:divBdr>
        </w:div>
        <w:div w:id="1697341717">
          <w:marLeft w:val="1800"/>
          <w:marRight w:val="0"/>
          <w:marTop w:val="0"/>
          <w:marBottom w:val="120"/>
          <w:divBdr>
            <w:top w:val="none" w:sz="0" w:space="0" w:color="auto"/>
            <w:left w:val="none" w:sz="0" w:space="0" w:color="auto"/>
            <w:bottom w:val="none" w:sz="0" w:space="0" w:color="auto"/>
            <w:right w:val="none" w:sz="0" w:space="0" w:color="auto"/>
          </w:divBdr>
        </w:div>
        <w:div w:id="109857884">
          <w:marLeft w:val="2520"/>
          <w:marRight w:val="0"/>
          <w:marTop w:val="0"/>
          <w:marBottom w:val="120"/>
          <w:divBdr>
            <w:top w:val="none" w:sz="0" w:space="0" w:color="auto"/>
            <w:left w:val="none" w:sz="0" w:space="0" w:color="auto"/>
            <w:bottom w:val="none" w:sz="0" w:space="0" w:color="auto"/>
            <w:right w:val="none" w:sz="0" w:space="0" w:color="auto"/>
          </w:divBdr>
        </w:div>
        <w:div w:id="176308169">
          <w:marLeft w:val="1800"/>
          <w:marRight w:val="0"/>
          <w:marTop w:val="0"/>
          <w:marBottom w:val="120"/>
          <w:divBdr>
            <w:top w:val="none" w:sz="0" w:space="0" w:color="auto"/>
            <w:left w:val="none" w:sz="0" w:space="0" w:color="auto"/>
            <w:bottom w:val="none" w:sz="0" w:space="0" w:color="auto"/>
            <w:right w:val="none" w:sz="0" w:space="0" w:color="auto"/>
          </w:divBdr>
        </w:div>
        <w:div w:id="575172264">
          <w:marLeft w:val="1166"/>
          <w:marRight w:val="0"/>
          <w:marTop w:val="0"/>
          <w:marBottom w:val="120"/>
          <w:divBdr>
            <w:top w:val="none" w:sz="0" w:space="0" w:color="auto"/>
            <w:left w:val="none" w:sz="0" w:space="0" w:color="auto"/>
            <w:bottom w:val="none" w:sz="0" w:space="0" w:color="auto"/>
            <w:right w:val="none" w:sz="0" w:space="0" w:color="auto"/>
          </w:divBdr>
        </w:div>
        <w:div w:id="2104177745">
          <w:marLeft w:val="1800"/>
          <w:marRight w:val="0"/>
          <w:marTop w:val="0"/>
          <w:marBottom w:val="120"/>
          <w:divBdr>
            <w:top w:val="none" w:sz="0" w:space="0" w:color="auto"/>
            <w:left w:val="none" w:sz="0" w:space="0" w:color="auto"/>
            <w:bottom w:val="none" w:sz="0" w:space="0" w:color="auto"/>
            <w:right w:val="none" w:sz="0" w:space="0" w:color="auto"/>
          </w:divBdr>
        </w:div>
        <w:div w:id="576331527">
          <w:marLeft w:val="1800"/>
          <w:marRight w:val="0"/>
          <w:marTop w:val="0"/>
          <w:marBottom w:val="120"/>
          <w:divBdr>
            <w:top w:val="none" w:sz="0" w:space="0" w:color="auto"/>
            <w:left w:val="none" w:sz="0" w:space="0" w:color="auto"/>
            <w:bottom w:val="none" w:sz="0" w:space="0" w:color="auto"/>
            <w:right w:val="none" w:sz="0" w:space="0" w:color="auto"/>
          </w:divBdr>
        </w:div>
        <w:div w:id="2054111067">
          <w:marLeft w:val="1800"/>
          <w:marRight w:val="0"/>
          <w:marTop w:val="0"/>
          <w:marBottom w:val="120"/>
          <w:divBdr>
            <w:top w:val="none" w:sz="0" w:space="0" w:color="auto"/>
            <w:left w:val="none" w:sz="0" w:space="0" w:color="auto"/>
            <w:bottom w:val="none" w:sz="0" w:space="0" w:color="auto"/>
            <w:right w:val="none" w:sz="0" w:space="0" w:color="auto"/>
          </w:divBdr>
        </w:div>
        <w:div w:id="119081470">
          <w:marLeft w:val="2520"/>
          <w:marRight w:val="0"/>
          <w:marTop w:val="0"/>
          <w:marBottom w:val="120"/>
          <w:divBdr>
            <w:top w:val="none" w:sz="0" w:space="0" w:color="auto"/>
            <w:left w:val="none" w:sz="0" w:space="0" w:color="auto"/>
            <w:bottom w:val="none" w:sz="0" w:space="0" w:color="auto"/>
            <w:right w:val="none" w:sz="0" w:space="0" w:color="auto"/>
          </w:divBdr>
        </w:div>
        <w:div w:id="600644534">
          <w:marLeft w:val="1800"/>
          <w:marRight w:val="0"/>
          <w:marTop w:val="0"/>
          <w:marBottom w:val="120"/>
          <w:divBdr>
            <w:top w:val="none" w:sz="0" w:space="0" w:color="auto"/>
            <w:left w:val="none" w:sz="0" w:space="0" w:color="auto"/>
            <w:bottom w:val="none" w:sz="0" w:space="0" w:color="auto"/>
            <w:right w:val="none" w:sz="0" w:space="0" w:color="auto"/>
          </w:divBdr>
        </w:div>
      </w:divsChild>
    </w:div>
    <w:div w:id="610011826">
      <w:bodyDiv w:val="1"/>
      <w:marLeft w:val="0"/>
      <w:marRight w:val="0"/>
      <w:marTop w:val="0"/>
      <w:marBottom w:val="0"/>
      <w:divBdr>
        <w:top w:val="none" w:sz="0" w:space="0" w:color="auto"/>
        <w:left w:val="none" w:sz="0" w:space="0" w:color="auto"/>
        <w:bottom w:val="none" w:sz="0" w:space="0" w:color="auto"/>
        <w:right w:val="none" w:sz="0" w:space="0" w:color="auto"/>
      </w:divBdr>
      <w:divsChild>
        <w:div w:id="221333422">
          <w:marLeft w:val="1800"/>
          <w:marRight w:val="0"/>
          <w:marTop w:val="106"/>
          <w:marBottom w:val="0"/>
          <w:divBdr>
            <w:top w:val="none" w:sz="0" w:space="0" w:color="auto"/>
            <w:left w:val="none" w:sz="0" w:space="0" w:color="auto"/>
            <w:bottom w:val="none" w:sz="0" w:space="0" w:color="auto"/>
            <w:right w:val="none" w:sz="0" w:space="0" w:color="auto"/>
          </w:divBdr>
        </w:div>
        <w:div w:id="398134006">
          <w:marLeft w:val="1166"/>
          <w:marRight w:val="0"/>
          <w:marTop w:val="106"/>
          <w:marBottom w:val="0"/>
          <w:divBdr>
            <w:top w:val="none" w:sz="0" w:space="0" w:color="auto"/>
            <w:left w:val="none" w:sz="0" w:space="0" w:color="auto"/>
            <w:bottom w:val="none" w:sz="0" w:space="0" w:color="auto"/>
            <w:right w:val="none" w:sz="0" w:space="0" w:color="auto"/>
          </w:divBdr>
        </w:div>
        <w:div w:id="522213315">
          <w:marLeft w:val="2520"/>
          <w:marRight w:val="0"/>
          <w:marTop w:val="106"/>
          <w:marBottom w:val="0"/>
          <w:divBdr>
            <w:top w:val="none" w:sz="0" w:space="0" w:color="auto"/>
            <w:left w:val="none" w:sz="0" w:space="0" w:color="auto"/>
            <w:bottom w:val="none" w:sz="0" w:space="0" w:color="auto"/>
            <w:right w:val="none" w:sz="0" w:space="0" w:color="auto"/>
          </w:divBdr>
        </w:div>
        <w:div w:id="698164937">
          <w:marLeft w:val="2520"/>
          <w:marRight w:val="0"/>
          <w:marTop w:val="106"/>
          <w:marBottom w:val="0"/>
          <w:divBdr>
            <w:top w:val="none" w:sz="0" w:space="0" w:color="auto"/>
            <w:left w:val="none" w:sz="0" w:space="0" w:color="auto"/>
            <w:bottom w:val="none" w:sz="0" w:space="0" w:color="auto"/>
            <w:right w:val="none" w:sz="0" w:space="0" w:color="auto"/>
          </w:divBdr>
        </w:div>
        <w:div w:id="782924629">
          <w:marLeft w:val="2520"/>
          <w:marRight w:val="0"/>
          <w:marTop w:val="106"/>
          <w:marBottom w:val="0"/>
          <w:divBdr>
            <w:top w:val="none" w:sz="0" w:space="0" w:color="auto"/>
            <w:left w:val="none" w:sz="0" w:space="0" w:color="auto"/>
            <w:bottom w:val="none" w:sz="0" w:space="0" w:color="auto"/>
            <w:right w:val="none" w:sz="0" w:space="0" w:color="auto"/>
          </w:divBdr>
        </w:div>
        <w:div w:id="951017372">
          <w:marLeft w:val="2520"/>
          <w:marRight w:val="0"/>
          <w:marTop w:val="106"/>
          <w:marBottom w:val="0"/>
          <w:divBdr>
            <w:top w:val="none" w:sz="0" w:space="0" w:color="auto"/>
            <w:left w:val="none" w:sz="0" w:space="0" w:color="auto"/>
            <w:bottom w:val="none" w:sz="0" w:space="0" w:color="auto"/>
            <w:right w:val="none" w:sz="0" w:space="0" w:color="auto"/>
          </w:divBdr>
        </w:div>
        <w:div w:id="1118258723">
          <w:marLeft w:val="547"/>
          <w:marRight w:val="0"/>
          <w:marTop w:val="106"/>
          <w:marBottom w:val="0"/>
          <w:divBdr>
            <w:top w:val="none" w:sz="0" w:space="0" w:color="auto"/>
            <w:left w:val="none" w:sz="0" w:space="0" w:color="auto"/>
            <w:bottom w:val="none" w:sz="0" w:space="0" w:color="auto"/>
            <w:right w:val="none" w:sz="0" w:space="0" w:color="auto"/>
          </w:divBdr>
        </w:div>
        <w:div w:id="1517118153">
          <w:marLeft w:val="2520"/>
          <w:marRight w:val="0"/>
          <w:marTop w:val="106"/>
          <w:marBottom w:val="0"/>
          <w:divBdr>
            <w:top w:val="none" w:sz="0" w:space="0" w:color="auto"/>
            <w:left w:val="none" w:sz="0" w:space="0" w:color="auto"/>
            <w:bottom w:val="none" w:sz="0" w:space="0" w:color="auto"/>
            <w:right w:val="none" w:sz="0" w:space="0" w:color="auto"/>
          </w:divBdr>
        </w:div>
      </w:divsChild>
    </w:div>
    <w:div w:id="612519701">
      <w:bodyDiv w:val="1"/>
      <w:marLeft w:val="0"/>
      <w:marRight w:val="0"/>
      <w:marTop w:val="0"/>
      <w:marBottom w:val="0"/>
      <w:divBdr>
        <w:top w:val="none" w:sz="0" w:space="0" w:color="auto"/>
        <w:left w:val="none" w:sz="0" w:space="0" w:color="auto"/>
        <w:bottom w:val="none" w:sz="0" w:space="0" w:color="auto"/>
        <w:right w:val="none" w:sz="0" w:space="0" w:color="auto"/>
      </w:divBdr>
      <w:divsChild>
        <w:div w:id="2042052226">
          <w:marLeft w:val="547"/>
          <w:marRight w:val="0"/>
          <w:marTop w:val="77"/>
          <w:marBottom w:val="0"/>
          <w:divBdr>
            <w:top w:val="none" w:sz="0" w:space="0" w:color="auto"/>
            <w:left w:val="none" w:sz="0" w:space="0" w:color="auto"/>
            <w:bottom w:val="none" w:sz="0" w:space="0" w:color="auto"/>
            <w:right w:val="none" w:sz="0" w:space="0" w:color="auto"/>
          </w:divBdr>
        </w:div>
      </w:divsChild>
    </w:div>
    <w:div w:id="637998430">
      <w:bodyDiv w:val="1"/>
      <w:marLeft w:val="0"/>
      <w:marRight w:val="0"/>
      <w:marTop w:val="0"/>
      <w:marBottom w:val="0"/>
      <w:divBdr>
        <w:top w:val="none" w:sz="0" w:space="0" w:color="auto"/>
        <w:left w:val="none" w:sz="0" w:space="0" w:color="auto"/>
        <w:bottom w:val="none" w:sz="0" w:space="0" w:color="auto"/>
        <w:right w:val="none" w:sz="0" w:space="0" w:color="auto"/>
      </w:divBdr>
      <w:divsChild>
        <w:div w:id="1274945118">
          <w:marLeft w:val="1166"/>
          <w:marRight w:val="0"/>
          <w:marTop w:val="62"/>
          <w:marBottom w:val="0"/>
          <w:divBdr>
            <w:top w:val="none" w:sz="0" w:space="0" w:color="auto"/>
            <w:left w:val="none" w:sz="0" w:space="0" w:color="auto"/>
            <w:bottom w:val="none" w:sz="0" w:space="0" w:color="auto"/>
            <w:right w:val="none" w:sz="0" w:space="0" w:color="auto"/>
          </w:divBdr>
        </w:div>
        <w:div w:id="2128086307">
          <w:marLeft w:val="1800"/>
          <w:marRight w:val="0"/>
          <w:marTop w:val="62"/>
          <w:marBottom w:val="0"/>
          <w:divBdr>
            <w:top w:val="none" w:sz="0" w:space="0" w:color="auto"/>
            <w:left w:val="none" w:sz="0" w:space="0" w:color="auto"/>
            <w:bottom w:val="none" w:sz="0" w:space="0" w:color="auto"/>
            <w:right w:val="none" w:sz="0" w:space="0" w:color="auto"/>
          </w:divBdr>
        </w:div>
        <w:div w:id="835270957">
          <w:marLeft w:val="1800"/>
          <w:marRight w:val="0"/>
          <w:marTop w:val="62"/>
          <w:marBottom w:val="0"/>
          <w:divBdr>
            <w:top w:val="none" w:sz="0" w:space="0" w:color="auto"/>
            <w:left w:val="none" w:sz="0" w:space="0" w:color="auto"/>
            <w:bottom w:val="none" w:sz="0" w:space="0" w:color="auto"/>
            <w:right w:val="none" w:sz="0" w:space="0" w:color="auto"/>
          </w:divBdr>
        </w:div>
        <w:div w:id="996953071">
          <w:marLeft w:val="1166"/>
          <w:marRight w:val="0"/>
          <w:marTop w:val="62"/>
          <w:marBottom w:val="0"/>
          <w:divBdr>
            <w:top w:val="none" w:sz="0" w:space="0" w:color="auto"/>
            <w:left w:val="none" w:sz="0" w:space="0" w:color="auto"/>
            <w:bottom w:val="none" w:sz="0" w:space="0" w:color="auto"/>
            <w:right w:val="none" w:sz="0" w:space="0" w:color="auto"/>
          </w:divBdr>
        </w:div>
        <w:div w:id="255678771">
          <w:marLeft w:val="1800"/>
          <w:marRight w:val="0"/>
          <w:marTop w:val="62"/>
          <w:marBottom w:val="0"/>
          <w:divBdr>
            <w:top w:val="none" w:sz="0" w:space="0" w:color="auto"/>
            <w:left w:val="none" w:sz="0" w:space="0" w:color="auto"/>
            <w:bottom w:val="none" w:sz="0" w:space="0" w:color="auto"/>
            <w:right w:val="none" w:sz="0" w:space="0" w:color="auto"/>
          </w:divBdr>
        </w:div>
        <w:div w:id="431315008">
          <w:marLeft w:val="1800"/>
          <w:marRight w:val="0"/>
          <w:marTop w:val="62"/>
          <w:marBottom w:val="0"/>
          <w:divBdr>
            <w:top w:val="none" w:sz="0" w:space="0" w:color="auto"/>
            <w:left w:val="none" w:sz="0" w:space="0" w:color="auto"/>
            <w:bottom w:val="none" w:sz="0" w:space="0" w:color="auto"/>
            <w:right w:val="none" w:sz="0" w:space="0" w:color="auto"/>
          </w:divBdr>
        </w:div>
      </w:divsChild>
    </w:div>
    <w:div w:id="679742337">
      <w:bodyDiv w:val="1"/>
      <w:marLeft w:val="0"/>
      <w:marRight w:val="0"/>
      <w:marTop w:val="0"/>
      <w:marBottom w:val="0"/>
      <w:divBdr>
        <w:top w:val="none" w:sz="0" w:space="0" w:color="auto"/>
        <w:left w:val="none" w:sz="0" w:space="0" w:color="auto"/>
        <w:bottom w:val="none" w:sz="0" w:space="0" w:color="auto"/>
        <w:right w:val="none" w:sz="0" w:space="0" w:color="auto"/>
      </w:divBdr>
      <w:divsChild>
        <w:div w:id="114374206">
          <w:marLeft w:val="2520"/>
          <w:marRight w:val="0"/>
          <w:marTop w:val="58"/>
          <w:marBottom w:val="0"/>
          <w:divBdr>
            <w:top w:val="none" w:sz="0" w:space="0" w:color="auto"/>
            <w:left w:val="none" w:sz="0" w:space="0" w:color="auto"/>
            <w:bottom w:val="none" w:sz="0" w:space="0" w:color="auto"/>
            <w:right w:val="none" w:sz="0" w:space="0" w:color="auto"/>
          </w:divBdr>
        </w:div>
        <w:div w:id="627275432">
          <w:marLeft w:val="2520"/>
          <w:marRight w:val="0"/>
          <w:marTop w:val="58"/>
          <w:marBottom w:val="0"/>
          <w:divBdr>
            <w:top w:val="none" w:sz="0" w:space="0" w:color="auto"/>
            <w:left w:val="none" w:sz="0" w:space="0" w:color="auto"/>
            <w:bottom w:val="none" w:sz="0" w:space="0" w:color="auto"/>
            <w:right w:val="none" w:sz="0" w:space="0" w:color="auto"/>
          </w:divBdr>
        </w:div>
        <w:div w:id="815027958">
          <w:marLeft w:val="2520"/>
          <w:marRight w:val="0"/>
          <w:marTop w:val="58"/>
          <w:marBottom w:val="0"/>
          <w:divBdr>
            <w:top w:val="none" w:sz="0" w:space="0" w:color="auto"/>
            <w:left w:val="none" w:sz="0" w:space="0" w:color="auto"/>
            <w:bottom w:val="none" w:sz="0" w:space="0" w:color="auto"/>
            <w:right w:val="none" w:sz="0" w:space="0" w:color="auto"/>
          </w:divBdr>
        </w:div>
        <w:div w:id="918293561">
          <w:marLeft w:val="2520"/>
          <w:marRight w:val="0"/>
          <w:marTop w:val="58"/>
          <w:marBottom w:val="0"/>
          <w:divBdr>
            <w:top w:val="none" w:sz="0" w:space="0" w:color="auto"/>
            <w:left w:val="none" w:sz="0" w:space="0" w:color="auto"/>
            <w:bottom w:val="none" w:sz="0" w:space="0" w:color="auto"/>
            <w:right w:val="none" w:sz="0" w:space="0" w:color="auto"/>
          </w:divBdr>
        </w:div>
        <w:div w:id="928083543">
          <w:marLeft w:val="2520"/>
          <w:marRight w:val="0"/>
          <w:marTop w:val="58"/>
          <w:marBottom w:val="0"/>
          <w:divBdr>
            <w:top w:val="none" w:sz="0" w:space="0" w:color="auto"/>
            <w:left w:val="none" w:sz="0" w:space="0" w:color="auto"/>
            <w:bottom w:val="none" w:sz="0" w:space="0" w:color="auto"/>
            <w:right w:val="none" w:sz="0" w:space="0" w:color="auto"/>
          </w:divBdr>
        </w:div>
        <w:div w:id="942033906">
          <w:marLeft w:val="547"/>
          <w:marRight w:val="0"/>
          <w:marTop w:val="72"/>
          <w:marBottom w:val="0"/>
          <w:divBdr>
            <w:top w:val="none" w:sz="0" w:space="0" w:color="auto"/>
            <w:left w:val="none" w:sz="0" w:space="0" w:color="auto"/>
            <w:bottom w:val="none" w:sz="0" w:space="0" w:color="auto"/>
            <w:right w:val="none" w:sz="0" w:space="0" w:color="auto"/>
          </w:divBdr>
        </w:div>
        <w:div w:id="952246503">
          <w:marLeft w:val="2520"/>
          <w:marRight w:val="0"/>
          <w:marTop w:val="58"/>
          <w:marBottom w:val="0"/>
          <w:divBdr>
            <w:top w:val="none" w:sz="0" w:space="0" w:color="auto"/>
            <w:left w:val="none" w:sz="0" w:space="0" w:color="auto"/>
            <w:bottom w:val="none" w:sz="0" w:space="0" w:color="auto"/>
            <w:right w:val="none" w:sz="0" w:space="0" w:color="auto"/>
          </w:divBdr>
        </w:div>
        <w:div w:id="1165590305">
          <w:marLeft w:val="1800"/>
          <w:marRight w:val="0"/>
          <w:marTop w:val="58"/>
          <w:marBottom w:val="0"/>
          <w:divBdr>
            <w:top w:val="none" w:sz="0" w:space="0" w:color="auto"/>
            <w:left w:val="none" w:sz="0" w:space="0" w:color="auto"/>
            <w:bottom w:val="none" w:sz="0" w:space="0" w:color="auto"/>
            <w:right w:val="none" w:sz="0" w:space="0" w:color="auto"/>
          </w:divBdr>
        </w:div>
        <w:div w:id="1387803039">
          <w:marLeft w:val="2520"/>
          <w:marRight w:val="0"/>
          <w:marTop w:val="58"/>
          <w:marBottom w:val="0"/>
          <w:divBdr>
            <w:top w:val="none" w:sz="0" w:space="0" w:color="auto"/>
            <w:left w:val="none" w:sz="0" w:space="0" w:color="auto"/>
            <w:bottom w:val="none" w:sz="0" w:space="0" w:color="auto"/>
            <w:right w:val="none" w:sz="0" w:space="0" w:color="auto"/>
          </w:divBdr>
        </w:div>
        <w:div w:id="1472213963">
          <w:marLeft w:val="2520"/>
          <w:marRight w:val="0"/>
          <w:marTop w:val="58"/>
          <w:marBottom w:val="0"/>
          <w:divBdr>
            <w:top w:val="none" w:sz="0" w:space="0" w:color="auto"/>
            <w:left w:val="none" w:sz="0" w:space="0" w:color="auto"/>
            <w:bottom w:val="none" w:sz="0" w:space="0" w:color="auto"/>
            <w:right w:val="none" w:sz="0" w:space="0" w:color="auto"/>
          </w:divBdr>
        </w:div>
        <w:div w:id="1494298410">
          <w:marLeft w:val="2520"/>
          <w:marRight w:val="0"/>
          <w:marTop w:val="58"/>
          <w:marBottom w:val="0"/>
          <w:divBdr>
            <w:top w:val="none" w:sz="0" w:space="0" w:color="auto"/>
            <w:left w:val="none" w:sz="0" w:space="0" w:color="auto"/>
            <w:bottom w:val="none" w:sz="0" w:space="0" w:color="auto"/>
            <w:right w:val="none" w:sz="0" w:space="0" w:color="auto"/>
          </w:divBdr>
        </w:div>
        <w:div w:id="1532185364">
          <w:marLeft w:val="2520"/>
          <w:marRight w:val="0"/>
          <w:marTop w:val="58"/>
          <w:marBottom w:val="0"/>
          <w:divBdr>
            <w:top w:val="none" w:sz="0" w:space="0" w:color="auto"/>
            <w:left w:val="none" w:sz="0" w:space="0" w:color="auto"/>
            <w:bottom w:val="none" w:sz="0" w:space="0" w:color="auto"/>
            <w:right w:val="none" w:sz="0" w:space="0" w:color="auto"/>
          </w:divBdr>
        </w:div>
        <w:div w:id="1731803130">
          <w:marLeft w:val="2520"/>
          <w:marRight w:val="0"/>
          <w:marTop w:val="58"/>
          <w:marBottom w:val="0"/>
          <w:divBdr>
            <w:top w:val="none" w:sz="0" w:space="0" w:color="auto"/>
            <w:left w:val="none" w:sz="0" w:space="0" w:color="auto"/>
            <w:bottom w:val="none" w:sz="0" w:space="0" w:color="auto"/>
            <w:right w:val="none" w:sz="0" w:space="0" w:color="auto"/>
          </w:divBdr>
        </w:div>
        <w:div w:id="1809349482">
          <w:marLeft w:val="2520"/>
          <w:marRight w:val="0"/>
          <w:marTop w:val="58"/>
          <w:marBottom w:val="0"/>
          <w:divBdr>
            <w:top w:val="none" w:sz="0" w:space="0" w:color="auto"/>
            <w:left w:val="none" w:sz="0" w:space="0" w:color="auto"/>
            <w:bottom w:val="none" w:sz="0" w:space="0" w:color="auto"/>
            <w:right w:val="none" w:sz="0" w:space="0" w:color="auto"/>
          </w:divBdr>
        </w:div>
        <w:div w:id="1844977887">
          <w:marLeft w:val="2520"/>
          <w:marRight w:val="0"/>
          <w:marTop w:val="58"/>
          <w:marBottom w:val="0"/>
          <w:divBdr>
            <w:top w:val="none" w:sz="0" w:space="0" w:color="auto"/>
            <w:left w:val="none" w:sz="0" w:space="0" w:color="auto"/>
            <w:bottom w:val="none" w:sz="0" w:space="0" w:color="auto"/>
            <w:right w:val="none" w:sz="0" w:space="0" w:color="auto"/>
          </w:divBdr>
        </w:div>
        <w:div w:id="1880894182">
          <w:marLeft w:val="2520"/>
          <w:marRight w:val="0"/>
          <w:marTop w:val="58"/>
          <w:marBottom w:val="0"/>
          <w:divBdr>
            <w:top w:val="none" w:sz="0" w:space="0" w:color="auto"/>
            <w:left w:val="none" w:sz="0" w:space="0" w:color="auto"/>
            <w:bottom w:val="none" w:sz="0" w:space="0" w:color="auto"/>
            <w:right w:val="none" w:sz="0" w:space="0" w:color="auto"/>
          </w:divBdr>
        </w:div>
        <w:div w:id="1932619285">
          <w:marLeft w:val="1800"/>
          <w:marRight w:val="0"/>
          <w:marTop w:val="58"/>
          <w:marBottom w:val="0"/>
          <w:divBdr>
            <w:top w:val="none" w:sz="0" w:space="0" w:color="auto"/>
            <w:left w:val="none" w:sz="0" w:space="0" w:color="auto"/>
            <w:bottom w:val="none" w:sz="0" w:space="0" w:color="auto"/>
            <w:right w:val="none" w:sz="0" w:space="0" w:color="auto"/>
          </w:divBdr>
        </w:div>
        <w:div w:id="2022465645">
          <w:marLeft w:val="1800"/>
          <w:marRight w:val="0"/>
          <w:marTop w:val="58"/>
          <w:marBottom w:val="0"/>
          <w:divBdr>
            <w:top w:val="none" w:sz="0" w:space="0" w:color="auto"/>
            <w:left w:val="none" w:sz="0" w:space="0" w:color="auto"/>
            <w:bottom w:val="none" w:sz="0" w:space="0" w:color="auto"/>
            <w:right w:val="none" w:sz="0" w:space="0" w:color="auto"/>
          </w:divBdr>
        </w:div>
        <w:div w:id="2103837414">
          <w:marLeft w:val="1166"/>
          <w:marRight w:val="0"/>
          <w:marTop w:val="72"/>
          <w:marBottom w:val="0"/>
          <w:divBdr>
            <w:top w:val="none" w:sz="0" w:space="0" w:color="auto"/>
            <w:left w:val="none" w:sz="0" w:space="0" w:color="auto"/>
            <w:bottom w:val="none" w:sz="0" w:space="0" w:color="auto"/>
            <w:right w:val="none" w:sz="0" w:space="0" w:color="auto"/>
          </w:divBdr>
        </w:div>
        <w:div w:id="2144807738">
          <w:marLeft w:val="2520"/>
          <w:marRight w:val="0"/>
          <w:marTop w:val="58"/>
          <w:marBottom w:val="0"/>
          <w:divBdr>
            <w:top w:val="none" w:sz="0" w:space="0" w:color="auto"/>
            <w:left w:val="none" w:sz="0" w:space="0" w:color="auto"/>
            <w:bottom w:val="none" w:sz="0" w:space="0" w:color="auto"/>
            <w:right w:val="none" w:sz="0" w:space="0" w:color="auto"/>
          </w:divBdr>
        </w:div>
      </w:divsChild>
    </w:div>
    <w:div w:id="702244327">
      <w:bodyDiv w:val="1"/>
      <w:marLeft w:val="0"/>
      <w:marRight w:val="0"/>
      <w:marTop w:val="0"/>
      <w:marBottom w:val="0"/>
      <w:divBdr>
        <w:top w:val="none" w:sz="0" w:space="0" w:color="auto"/>
        <w:left w:val="none" w:sz="0" w:space="0" w:color="auto"/>
        <w:bottom w:val="none" w:sz="0" w:space="0" w:color="auto"/>
        <w:right w:val="none" w:sz="0" w:space="0" w:color="auto"/>
      </w:divBdr>
    </w:div>
    <w:div w:id="729352786">
      <w:bodyDiv w:val="1"/>
      <w:marLeft w:val="0"/>
      <w:marRight w:val="0"/>
      <w:marTop w:val="0"/>
      <w:marBottom w:val="0"/>
      <w:divBdr>
        <w:top w:val="none" w:sz="0" w:space="0" w:color="auto"/>
        <w:left w:val="none" w:sz="0" w:space="0" w:color="auto"/>
        <w:bottom w:val="none" w:sz="0" w:space="0" w:color="auto"/>
        <w:right w:val="none" w:sz="0" w:space="0" w:color="auto"/>
      </w:divBdr>
      <w:divsChild>
        <w:div w:id="126709511">
          <w:marLeft w:val="1166"/>
          <w:marRight w:val="0"/>
          <w:marTop w:val="62"/>
          <w:marBottom w:val="0"/>
          <w:divBdr>
            <w:top w:val="none" w:sz="0" w:space="0" w:color="auto"/>
            <w:left w:val="none" w:sz="0" w:space="0" w:color="auto"/>
            <w:bottom w:val="none" w:sz="0" w:space="0" w:color="auto"/>
            <w:right w:val="none" w:sz="0" w:space="0" w:color="auto"/>
          </w:divBdr>
        </w:div>
        <w:div w:id="1879272377">
          <w:marLeft w:val="1800"/>
          <w:marRight w:val="0"/>
          <w:marTop w:val="62"/>
          <w:marBottom w:val="0"/>
          <w:divBdr>
            <w:top w:val="none" w:sz="0" w:space="0" w:color="auto"/>
            <w:left w:val="none" w:sz="0" w:space="0" w:color="auto"/>
            <w:bottom w:val="none" w:sz="0" w:space="0" w:color="auto"/>
            <w:right w:val="none" w:sz="0" w:space="0" w:color="auto"/>
          </w:divBdr>
        </w:div>
        <w:div w:id="1993363016">
          <w:marLeft w:val="1800"/>
          <w:marRight w:val="0"/>
          <w:marTop w:val="62"/>
          <w:marBottom w:val="0"/>
          <w:divBdr>
            <w:top w:val="none" w:sz="0" w:space="0" w:color="auto"/>
            <w:left w:val="none" w:sz="0" w:space="0" w:color="auto"/>
            <w:bottom w:val="none" w:sz="0" w:space="0" w:color="auto"/>
            <w:right w:val="none" w:sz="0" w:space="0" w:color="auto"/>
          </w:divBdr>
        </w:div>
        <w:div w:id="919947812">
          <w:marLeft w:val="1166"/>
          <w:marRight w:val="0"/>
          <w:marTop w:val="62"/>
          <w:marBottom w:val="0"/>
          <w:divBdr>
            <w:top w:val="none" w:sz="0" w:space="0" w:color="auto"/>
            <w:left w:val="none" w:sz="0" w:space="0" w:color="auto"/>
            <w:bottom w:val="none" w:sz="0" w:space="0" w:color="auto"/>
            <w:right w:val="none" w:sz="0" w:space="0" w:color="auto"/>
          </w:divBdr>
        </w:div>
        <w:div w:id="1938056894">
          <w:marLeft w:val="1800"/>
          <w:marRight w:val="0"/>
          <w:marTop w:val="62"/>
          <w:marBottom w:val="0"/>
          <w:divBdr>
            <w:top w:val="none" w:sz="0" w:space="0" w:color="auto"/>
            <w:left w:val="none" w:sz="0" w:space="0" w:color="auto"/>
            <w:bottom w:val="none" w:sz="0" w:space="0" w:color="auto"/>
            <w:right w:val="none" w:sz="0" w:space="0" w:color="auto"/>
          </w:divBdr>
        </w:div>
        <w:div w:id="1164711195">
          <w:marLeft w:val="1800"/>
          <w:marRight w:val="0"/>
          <w:marTop w:val="62"/>
          <w:marBottom w:val="0"/>
          <w:divBdr>
            <w:top w:val="none" w:sz="0" w:space="0" w:color="auto"/>
            <w:left w:val="none" w:sz="0" w:space="0" w:color="auto"/>
            <w:bottom w:val="none" w:sz="0" w:space="0" w:color="auto"/>
            <w:right w:val="none" w:sz="0" w:space="0" w:color="auto"/>
          </w:divBdr>
        </w:div>
      </w:divsChild>
    </w:div>
    <w:div w:id="741873090">
      <w:bodyDiv w:val="1"/>
      <w:marLeft w:val="0"/>
      <w:marRight w:val="0"/>
      <w:marTop w:val="0"/>
      <w:marBottom w:val="0"/>
      <w:divBdr>
        <w:top w:val="none" w:sz="0" w:space="0" w:color="auto"/>
        <w:left w:val="none" w:sz="0" w:space="0" w:color="auto"/>
        <w:bottom w:val="none" w:sz="0" w:space="0" w:color="auto"/>
        <w:right w:val="none" w:sz="0" w:space="0" w:color="auto"/>
      </w:divBdr>
      <w:divsChild>
        <w:div w:id="18743941">
          <w:marLeft w:val="1800"/>
          <w:marRight w:val="0"/>
          <w:marTop w:val="58"/>
          <w:marBottom w:val="0"/>
          <w:divBdr>
            <w:top w:val="none" w:sz="0" w:space="0" w:color="auto"/>
            <w:left w:val="none" w:sz="0" w:space="0" w:color="auto"/>
            <w:bottom w:val="none" w:sz="0" w:space="0" w:color="auto"/>
            <w:right w:val="none" w:sz="0" w:space="0" w:color="auto"/>
          </w:divBdr>
        </w:div>
        <w:div w:id="99567360">
          <w:marLeft w:val="2520"/>
          <w:marRight w:val="0"/>
          <w:marTop w:val="58"/>
          <w:marBottom w:val="0"/>
          <w:divBdr>
            <w:top w:val="none" w:sz="0" w:space="0" w:color="auto"/>
            <w:left w:val="none" w:sz="0" w:space="0" w:color="auto"/>
            <w:bottom w:val="none" w:sz="0" w:space="0" w:color="auto"/>
            <w:right w:val="none" w:sz="0" w:space="0" w:color="auto"/>
          </w:divBdr>
        </w:div>
        <w:div w:id="129641830">
          <w:marLeft w:val="1800"/>
          <w:marRight w:val="0"/>
          <w:marTop w:val="58"/>
          <w:marBottom w:val="0"/>
          <w:divBdr>
            <w:top w:val="none" w:sz="0" w:space="0" w:color="auto"/>
            <w:left w:val="none" w:sz="0" w:space="0" w:color="auto"/>
            <w:bottom w:val="none" w:sz="0" w:space="0" w:color="auto"/>
            <w:right w:val="none" w:sz="0" w:space="0" w:color="auto"/>
          </w:divBdr>
        </w:div>
        <w:div w:id="194730123">
          <w:marLeft w:val="2520"/>
          <w:marRight w:val="0"/>
          <w:marTop w:val="58"/>
          <w:marBottom w:val="0"/>
          <w:divBdr>
            <w:top w:val="none" w:sz="0" w:space="0" w:color="auto"/>
            <w:left w:val="none" w:sz="0" w:space="0" w:color="auto"/>
            <w:bottom w:val="none" w:sz="0" w:space="0" w:color="auto"/>
            <w:right w:val="none" w:sz="0" w:space="0" w:color="auto"/>
          </w:divBdr>
        </w:div>
        <w:div w:id="493183114">
          <w:marLeft w:val="1166"/>
          <w:marRight w:val="0"/>
          <w:marTop w:val="58"/>
          <w:marBottom w:val="0"/>
          <w:divBdr>
            <w:top w:val="none" w:sz="0" w:space="0" w:color="auto"/>
            <w:left w:val="none" w:sz="0" w:space="0" w:color="auto"/>
            <w:bottom w:val="none" w:sz="0" w:space="0" w:color="auto"/>
            <w:right w:val="none" w:sz="0" w:space="0" w:color="auto"/>
          </w:divBdr>
        </w:div>
        <w:div w:id="508445309">
          <w:marLeft w:val="2520"/>
          <w:marRight w:val="0"/>
          <w:marTop w:val="58"/>
          <w:marBottom w:val="0"/>
          <w:divBdr>
            <w:top w:val="none" w:sz="0" w:space="0" w:color="auto"/>
            <w:left w:val="none" w:sz="0" w:space="0" w:color="auto"/>
            <w:bottom w:val="none" w:sz="0" w:space="0" w:color="auto"/>
            <w:right w:val="none" w:sz="0" w:space="0" w:color="auto"/>
          </w:divBdr>
        </w:div>
        <w:div w:id="701058507">
          <w:marLeft w:val="1800"/>
          <w:marRight w:val="0"/>
          <w:marTop w:val="58"/>
          <w:marBottom w:val="0"/>
          <w:divBdr>
            <w:top w:val="none" w:sz="0" w:space="0" w:color="auto"/>
            <w:left w:val="none" w:sz="0" w:space="0" w:color="auto"/>
            <w:bottom w:val="none" w:sz="0" w:space="0" w:color="auto"/>
            <w:right w:val="none" w:sz="0" w:space="0" w:color="auto"/>
          </w:divBdr>
        </w:div>
        <w:div w:id="1163007227">
          <w:marLeft w:val="1800"/>
          <w:marRight w:val="0"/>
          <w:marTop w:val="58"/>
          <w:marBottom w:val="0"/>
          <w:divBdr>
            <w:top w:val="none" w:sz="0" w:space="0" w:color="auto"/>
            <w:left w:val="none" w:sz="0" w:space="0" w:color="auto"/>
            <w:bottom w:val="none" w:sz="0" w:space="0" w:color="auto"/>
            <w:right w:val="none" w:sz="0" w:space="0" w:color="auto"/>
          </w:divBdr>
        </w:div>
        <w:div w:id="1193038591">
          <w:marLeft w:val="1166"/>
          <w:marRight w:val="0"/>
          <w:marTop w:val="58"/>
          <w:marBottom w:val="0"/>
          <w:divBdr>
            <w:top w:val="none" w:sz="0" w:space="0" w:color="auto"/>
            <w:left w:val="none" w:sz="0" w:space="0" w:color="auto"/>
            <w:bottom w:val="none" w:sz="0" w:space="0" w:color="auto"/>
            <w:right w:val="none" w:sz="0" w:space="0" w:color="auto"/>
          </w:divBdr>
        </w:div>
        <w:div w:id="1268543813">
          <w:marLeft w:val="547"/>
          <w:marRight w:val="0"/>
          <w:marTop w:val="58"/>
          <w:marBottom w:val="0"/>
          <w:divBdr>
            <w:top w:val="none" w:sz="0" w:space="0" w:color="auto"/>
            <w:left w:val="none" w:sz="0" w:space="0" w:color="auto"/>
            <w:bottom w:val="none" w:sz="0" w:space="0" w:color="auto"/>
            <w:right w:val="none" w:sz="0" w:space="0" w:color="auto"/>
          </w:divBdr>
        </w:div>
        <w:div w:id="1304657552">
          <w:marLeft w:val="1800"/>
          <w:marRight w:val="0"/>
          <w:marTop w:val="58"/>
          <w:marBottom w:val="0"/>
          <w:divBdr>
            <w:top w:val="none" w:sz="0" w:space="0" w:color="auto"/>
            <w:left w:val="none" w:sz="0" w:space="0" w:color="auto"/>
            <w:bottom w:val="none" w:sz="0" w:space="0" w:color="auto"/>
            <w:right w:val="none" w:sz="0" w:space="0" w:color="auto"/>
          </w:divBdr>
        </w:div>
        <w:div w:id="1380279919">
          <w:marLeft w:val="547"/>
          <w:marRight w:val="0"/>
          <w:marTop w:val="58"/>
          <w:marBottom w:val="0"/>
          <w:divBdr>
            <w:top w:val="none" w:sz="0" w:space="0" w:color="auto"/>
            <w:left w:val="none" w:sz="0" w:space="0" w:color="auto"/>
            <w:bottom w:val="none" w:sz="0" w:space="0" w:color="auto"/>
            <w:right w:val="none" w:sz="0" w:space="0" w:color="auto"/>
          </w:divBdr>
        </w:div>
        <w:div w:id="1543522391">
          <w:marLeft w:val="2520"/>
          <w:marRight w:val="0"/>
          <w:marTop w:val="58"/>
          <w:marBottom w:val="0"/>
          <w:divBdr>
            <w:top w:val="none" w:sz="0" w:space="0" w:color="auto"/>
            <w:left w:val="none" w:sz="0" w:space="0" w:color="auto"/>
            <w:bottom w:val="none" w:sz="0" w:space="0" w:color="auto"/>
            <w:right w:val="none" w:sz="0" w:space="0" w:color="auto"/>
          </w:divBdr>
        </w:div>
        <w:div w:id="1810173396">
          <w:marLeft w:val="1800"/>
          <w:marRight w:val="0"/>
          <w:marTop w:val="58"/>
          <w:marBottom w:val="0"/>
          <w:divBdr>
            <w:top w:val="none" w:sz="0" w:space="0" w:color="auto"/>
            <w:left w:val="none" w:sz="0" w:space="0" w:color="auto"/>
            <w:bottom w:val="none" w:sz="0" w:space="0" w:color="auto"/>
            <w:right w:val="none" w:sz="0" w:space="0" w:color="auto"/>
          </w:divBdr>
        </w:div>
        <w:div w:id="1993559887">
          <w:marLeft w:val="2520"/>
          <w:marRight w:val="0"/>
          <w:marTop w:val="58"/>
          <w:marBottom w:val="0"/>
          <w:divBdr>
            <w:top w:val="none" w:sz="0" w:space="0" w:color="auto"/>
            <w:left w:val="none" w:sz="0" w:space="0" w:color="auto"/>
            <w:bottom w:val="none" w:sz="0" w:space="0" w:color="auto"/>
            <w:right w:val="none" w:sz="0" w:space="0" w:color="auto"/>
          </w:divBdr>
        </w:div>
        <w:div w:id="2003926982">
          <w:marLeft w:val="1800"/>
          <w:marRight w:val="0"/>
          <w:marTop w:val="58"/>
          <w:marBottom w:val="0"/>
          <w:divBdr>
            <w:top w:val="none" w:sz="0" w:space="0" w:color="auto"/>
            <w:left w:val="none" w:sz="0" w:space="0" w:color="auto"/>
            <w:bottom w:val="none" w:sz="0" w:space="0" w:color="auto"/>
            <w:right w:val="none" w:sz="0" w:space="0" w:color="auto"/>
          </w:divBdr>
        </w:div>
      </w:divsChild>
    </w:div>
    <w:div w:id="745808380">
      <w:bodyDiv w:val="1"/>
      <w:marLeft w:val="0"/>
      <w:marRight w:val="0"/>
      <w:marTop w:val="0"/>
      <w:marBottom w:val="0"/>
      <w:divBdr>
        <w:top w:val="none" w:sz="0" w:space="0" w:color="auto"/>
        <w:left w:val="none" w:sz="0" w:space="0" w:color="auto"/>
        <w:bottom w:val="none" w:sz="0" w:space="0" w:color="auto"/>
        <w:right w:val="none" w:sz="0" w:space="0" w:color="auto"/>
      </w:divBdr>
      <w:divsChild>
        <w:div w:id="620067713">
          <w:marLeft w:val="1800"/>
          <w:marRight w:val="0"/>
          <w:marTop w:val="67"/>
          <w:marBottom w:val="0"/>
          <w:divBdr>
            <w:top w:val="none" w:sz="0" w:space="0" w:color="auto"/>
            <w:left w:val="none" w:sz="0" w:space="0" w:color="auto"/>
            <w:bottom w:val="none" w:sz="0" w:space="0" w:color="auto"/>
            <w:right w:val="none" w:sz="0" w:space="0" w:color="auto"/>
          </w:divBdr>
        </w:div>
        <w:div w:id="633100428">
          <w:marLeft w:val="547"/>
          <w:marRight w:val="0"/>
          <w:marTop w:val="58"/>
          <w:marBottom w:val="0"/>
          <w:divBdr>
            <w:top w:val="none" w:sz="0" w:space="0" w:color="auto"/>
            <w:left w:val="none" w:sz="0" w:space="0" w:color="auto"/>
            <w:bottom w:val="none" w:sz="0" w:space="0" w:color="auto"/>
            <w:right w:val="none" w:sz="0" w:space="0" w:color="auto"/>
          </w:divBdr>
        </w:div>
        <w:div w:id="778916176">
          <w:marLeft w:val="2520"/>
          <w:marRight w:val="0"/>
          <w:marTop w:val="67"/>
          <w:marBottom w:val="0"/>
          <w:divBdr>
            <w:top w:val="none" w:sz="0" w:space="0" w:color="auto"/>
            <w:left w:val="none" w:sz="0" w:space="0" w:color="auto"/>
            <w:bottom w:val="none" w:sz="0" w:space="0" w:color="auto"/>
            <w:right w:val="none" w:sz="0" w:space="0" w:color="auto"/>
          </w:divBdr>
        </w:div>
        <w:div w:id="1163084531">
          <w:marLeft w:val="1800"/>
          <w:marRight w:val="0"/>
          <w:marTop w:val="67"/>
          <w:marBottom w:val="0"/>
          <w:divBdr>
            <w:top w:val="none" w:sz="0" w:space="0" w:color="auto"/>
            <w:left w:val="none" w:sz="0" w:space="0" w:color="auto"/>
            <w:bottom w:val="none" w:sz="0" w:space="0" w:color="auto"/>
            <w:right w:val="none" w:sz="0" w:space="0" w:color="auto"/>
          </w:divBdr>
        </w:div>
        <w:div w:id="1274634169">
          <w:marLeft w:val="1166"/>
          <w:marRight w:val="0"/>
          <w:marTop w:val="67"/>
          <w:marBottom w:val="0"/>
          <w:divBdr>
            <w:top w:val="none" w:sz="0" w:space="0" w:color="auto"/>
            <w:left w:val="none" w:sz="0" w:space="0" w:color="auto"/>
            <w:bottom w:val="none" w:sz="0" w:space="0" w:color="auto"/>
            <w:right w:val="none" w:sz="0" w:space="0" w:color="auto"/>
          </w:divBdr>
        </w:div>
        <w:div w:id="1536233511">
          <w:marLeft w:val="2520"/>
          <w:marRight w:val="0"/>
          <w:marTop w:val="67"/>
          <w:marBottom w:val="0"/>
          <w:divBdr>
            <w:top w:val="none" w:sz="0" w:space="0" w:color="auto"/>
            <w:left w:val="none" w:sz="0" w:space="0" w:color="auto"/>
            <w:bottom w:val="none" w:sz="0" w:space="0" w:color="auto"/>
            <w:right w:val="none" w:sz="0" w:space="0" w:color="auto"/>
          </w:divBdr>
        </w:div>
        <w:div w:id="1885823619">
          <w:marLeft w:val="2520"/>
          <w:marRight w:val="0"/>
          <w:marTop w:val="67"/>
          <w:marBottom w:val="0"/>
          <w:divBdr>
            <w:top w:val="none" w:sz="0" w:space="0" w:color="auto"/>
            <w:left w:val="none" w:sz="0" w:space="0" w:color="auto"/>
            <w:bottom w:val="none" w:sz="0" w:space="0" w:color="auto"/>
            <w:right w:val="none" w:sz="0" w:space="0" w:color="auto"/>
          </w:divBdr>
        </w:div>
        <w:div w:id="1990283305">
          <w:marLeft w:val="2520"/>
          <w:marRight w:val="0"/>
          <w:marTop w:val="67"/>
          <w:marBottom w:val="0"/>
          <w:divBdr>
            <w:top w:val="none" w:sz="0" w:space="0" w:color="auto"/>
            <w:left w:val="none" w:sz="0" w:space="0" w:color="auto"/>
            <w:bottom w:val="none" w:sz="0" w:space="0" w:color="auto"/>
            <w:right w:val="none" w:sz="0" w:space="0" w:color="auto"/>
          </w:divBdr>
        </w:div>
      </w:divsChild>
    </w:div>
    <w:div w:id="771628953">
      <w:bodyDiv w:val="1"/>
      <w:marLeft w:val="0"/>
      <w:marRight w:val="0"/>
      <w:marTop w:val="0"/>
      <w:marBottom w:val="0"/>
      <w:divBdr>
        <w:top w:val="none" w:sz="0" w:space="0" w:color="auto"/>
        <w:left w:val="none" w:sz="0" w:space="0" w:color="auto"/>
        <w:bottom w:val="none" w:sz="0" w:space="0" w:color="auto"/>
        <w:right w:val="none" w:sz="0" w:space="0" w:color="auto"/>
      </w:divBdr>
      <w:divsChild>
        <w:div w:id="299190348">
          <w:marLeft w:val="1166"/>
          <w:marRight w:val="0"/>
          <w:marTop w:val="48"/>
          <w:marBottom w:val="0"/>
          <w:divBdr>
            <w:top w:val="none" w:sz="0" w:space="0" w:color="auto"/>
            <w:left w:val="none" w:sz="0" w:space="0" w:color="auto"/>
            <w:bottom w:val="none" w:sz="0" w:space="0" w:color="auto"/>
            <w:right w:val="none" w:sz="0" w:space="0" w:color="auto"/>
          </w:divBdr>
        </w:div>
        <w:div w:id="589777796">
          <w:marLeft w:val="1800"/>
          <w:marRight w:val="0"/>
          <w:marTop w:val="48"/>
          <w:marBottom w:val="0"/>
          <w:divBdr>
            <w:top w:val="none" w:sz="0" w:space="0" w:color="auto"/>
            <w:left w:val="none" w:sz="0" w:space="0" w:color="auto"/>
            <w:bottom w:val="none" w:sz="0" w:space="0" w:color="auto"/>
            <w:right w:val="none" w:sz="0" w:space="0" w:color="auto"/>
          </w:divBdr>
        </w:div>
        <w:div w:id="632833015">
          <w:marLeft w:val="547"/>
          <w:marRight w:val="0"/>
          <w:marTop w:val="48"/>
          <w:marBottom w:val="0"/>
          <w:divBdr>
            <w:top w:val="none" w:sz="0" w:space="0" w:color="auto"/>
            <w:left w:val="none" w:sz="0" w:space="0" w:color="auto"/>
            <w:bottom w:val="none" w:sz="0" w:space="0" w:color="auto"/>
            <w:right w:val="none" w:sz="0" w:space="0" w:color="auto"/>
          </w:divBdr>
        </w:div>
        <w:div w:id="1328946756">
          <w:marLeft w:val="1800"/>
          <w:marRight w:val="0"/>
          <w:marTop w:val="48"/>
          <w:marBottom w:val="0"/>
          <w:divBdr>
            <w:top w:val="none" w:sz="0" w:space="0" w:color="auto"/>
            <w:left w:val="none" w:sz="0" w:space="0" w:color="auto"/>
            <w:bottom w:val="none" w:sz="0" w:space="0" w:color="auto"/>
            <w:right w:val="none" w:sz="0" w:space="0" w:color="auto"/>
          </w:divBdr>
        </w:div>
        <w:div w:id="1407073303">
          <w:marLeft w:val="1800"/>
          <w:marRight w:val="0"/>
          <w:marTop w:val="48"/>
          <w:marBottom w:val="0"/>
          <w:divBdr>
            <w:top w:val="none" w:sz="0" w:space="0" w:color="auto"/>
            <w:left w:val="none" w:sz="0" w:space="0" w:color="auto"/>
            <w:bottom w:val="none" w:sz="0" w:space="0" w:color="auto"/>
            <w:right w:val="none" w:sz="0" w:space="0" w:color="auto"/>
          </w:divBdr>
        </w:div>
      </w:divsChild>
    </w:div>
    <w:div w:id="793058359">
      <w:bodyDiv w:val="1"/>
      <w:marLeft w:val="0"/>
      <w:marRight w:val="0"/>
      <w:marTop w:val="0"/>
      <w:marBottom w:val="0"/>
      <w:divBdr>
        <w:top w:val="none" w:sz="0" w:space="0" w:color="auto"/>
        <w:left w:val="none" w:sz="0" w:space="0" w:color="auto"/>
        <w:bottom w:val="none" w:sz="0" w:space="0" w:color="auto"/>
        <w:right w:val="none" w:sz="0" w:space="0" w:color="auto"/>
      </w:divBdr>
      <w:divsChild>
        <w:div w:id="15470207">
          <w:marLeft w:val="2520"/>
          <w:marRight w:val="0"/>
          <w:marTop w:val="58"/>
          <w:marBottom w:val="0"/>
          <w:divBdr>
            <w:top w:val="none" w:sz="0" w:space="0" w:color="auto"/>
            <w:left w:val="none" w:sz="0" w:space="0" w:color="auto"/>
            <w:bottom w:val="none" w:sz="0" w:space="0" w:color="auto"/>
            <w:right w:val="none" w:sz="0" w:space="0" w:color="auto"/>
          </w:divBdr>
        </w:div>
        <w:div w:id="308633815">
          <w:marLeft w:val="1166"/>
          <w:marRight w:val="0"/>
          <w:marTop w:val="72"/>
          <w:marBottom w:val="0"/>
          <w:divBdr>
            <w:top w:val="none" w:sz="0" w:space="0" w:color="auto"/>
            <w:left w:val="none" w:sz="0" w:space="0" w:color="auto"/>
            <w:bottom w:val="none" w:sz="0" w:space="0" w:color="auto"/>
            <w:right w:val="none" w:sz="0" w:space="0" w:color="auto"/>
          </w:divBdr>
        </w:div>
        <w:div w:id="366372761">
          <w:marLeft w:val="2520"/>
          <w:marRight w:val="0"/>
          <w:marTop w:val="58"/>
          <w:marBottom w:val="0"/>
          <w:divBdr>
            <w:top w:val="none" w:sz="0" w:space="0" w:color="auto"/>
            <w:left w:val="none" w:sz="0" w:space="0" w:color="auto"/>
            <w:bottom w:val="none" w:sz="0" w:space="0" w:color="auto"/>
            <w:right w:val="none" w:sz="0" w:space="0" w:color="auto"/>
          </w:divBdr>
        </w:div>
        <w:div w:id="567809049">
          <w:marLeft w:val="2520"/>
          <w:marRight w:val="0"/>
          <w:marTop w:val="58"/>
          <w:marBottom w:val="0"/>
          <w:divBdr>
            <w:top w:val="none" w:sz="0" w:space="0" w:color="auto"/>
            <w:left w:val="none" w:sz="0" w:space="0" w:color="auto"/>
            <w:bottom w:val="none" w:sz="0" w:space="0" w:color="auto"/>
            <w:right w:val="none" w:sz="0" w:space="0" w:color="auto"/>
          </w:divBdr>
        </w:div>
        <w:div w:id="861744319">
          <w:marLeft w:val="2520"/>
          <w:marRight w:val="0"/>
          <w:marTop w:val="58"/>
          <w:marBottom w:val="0"/>
          <w:divBdr>
            <w:top w:val="none" w:sz="0" w:space="0" w:color="auto"/>
            <w:left w:val="none" w:sz="0" w:space="0" w:color="auto"/>
            <w:bottom w:val="none" w:sz="0" w:space="0" w:color="auto"/>
            <w:right w:val="none" w:sz="0" w:space="0" w:color="auto"/>
          </w:divBdr>
        </w:div>
        <w:div w:id="918490191">
          <w:marLeft w:val="2520"/>
          <w:marRight w:val="0"/>
          <w:marTop w:val="58"/>
          <w:marBottom w:val="0"/>
          <w:divBdr>
            <w:top w:val="none" w:sz="0" w:space="0" w:color="auto"/>
            <w:left w:val="none" w:sz="0" w:space="0" w:color="auto"/>
            <w:bottom w:val="none" w:sz="0" w:space="0" w:color="auto"/>
            <w:right w:val="none" w:sz="0" w:space="0" w:color="auto"/>
          </w:divBdr>
        </w:div>
        <w:div w:id="1162357988">
          <w:marLeft w:val="2520"/>
          <w:marRight w:val="0"/>
          <w:marTop w:val="58"/>
          <w:marBottom w:val="0"/>
          <w:divBdr>
            <w:top w:val="none" w:sz="0" w:space="0" w:color="auto"/>
            <w:left w:val="none" w:sz="0" w:space="0" w:color="auto"/>
            <w:bottom w:val="none" w:sz="0" w:space="0" w:color="auto"/>
            <w:right w:val="none" w:sz="0" w:space="0" w:color="auto"/>
          </w:divBdr>
        </w:div>
        <w:div w:id="1204562699">
          <w:marLeft w:val="2520"/>
          <w:marRight w:val="0"/>
          <w:marTop w:val="58"/>
          <w:marBottom w:val="0"/>
          <w:divBdr>
            <w:top w:val="none" w:sz="0" w:space="0" w:color="auto"/>
            <w:left w:val="none" w:sz="0" w:space="0" w:color="auto"/>
            <w:bottom w:val="none" w:sz="0" w:space="0" w:color="auto"/>
            <w:right w:val="none" w:sz="0" w:space="0" w:color="auto"/>
          </w:divBdr>
        </w:div>
        <w:div w:id="1257598030">
          <w:marLeft w:val="547"/>
          <w:marRight w:val="0"/>
          <w:marTop w:val="72"/>
          <w:marBottom w:val="0"/>
          <w:divBdr>
            <w:top w:val="none" w:sz="0" w:space="0" w:color="auto"/>
            <w:left w:val="none" w:sz="0" w:space="0" w:color="auto"/>
            <w:bottom w:val="none" w:sz="0" w:space="0" w:color="auto"/>
            <w:right w:val="none" w:sz="0" w:space="0" w:color="auto"/>
          </w:divBdr>
        </w:div>
        <w:div w:id="1361711578">
          <w:marLeft w:val="1800"/>
          <w:marRight w:val="0"/>
          <w:marTop w:val="58"/>
          <w:marBottom w:val="0"/>
          <w:divBdr>
            <w:top w:val="none" w:sz="0" w:space="0" w:color="auto"/>
            <w:left w:val="none" w:sz="0" w:space="0" w:color="auto"/>
            <w:bottom w:val="none" w:sz="0" w:space="0" w:color="auto"/>
            <w:right w:val="none" w:sz="0" w:space="0" w:color="auto"/>
          </w:divBdr>
        </w:div>
        <w:div w:id="1377704755">
          <w:marLeft w:val="1800"/>
          <w:marRight w:val="0"/>
          <w:marTop w:val="58"/>
          <w:marBottom w:val="0"/>
          <w:divBdr>
            <w:top w:val="none" w:sz="0" w:space="0" w:color="auto"/>
            <w:left w:val="none" w:sz="0" w:space="0" w:color="auto"/>
            <w:bottom w:val="none" w:sz="0" w:space="0" w:color="auto"/>
            <w:right w:val="none" w:sz="0" w:space="0" w:color="auto"/>
          </w:divBdr>
        </w:div>
        <w:div w:id="1435327499">
          <w:marLeft w:val="2520"/>
          <w:marRight w:val="0"/>
          <w:marTop w:val="58"/>
          <w:marBottom w:val="0"/>
          <w:divBdr>
            <w:top w:val="none" w:sz="0" w:space="0" w:color="auto"/>
            <w:left w:val="none" w:sz="0" w:space="0" w:color="auto"/>
            <w:bottom w:val="none" w:sz="0" w:space="0" w:color="auto"/>
            <w:right w:val="none" w:sz="0" w:space="0" w:color="auto"/>
          </w:divBdr>
        </w:div>
        <w:div w:id="1547252342">
          <w:marLeft w:val="2520"/>
          <w:marRight w:val="0"/>
          <w:marTop w:val="58"/>
          <w:marBottom w:val="0"/>
          <w:divBdr>
            <w:top w:val="none" w:sz="0" w:space="0" w:color="auto"/>
            <w:left w:val="none" w:sz="0" w:space="0" w:color="auto"/>
            <w:bottom w:val="none" w:sz="0" w:space="0" w:color="auto"/>
            <w:right w:val="none" w:sz="0" w:space="0" w:color="auto"/>
          </w:divBdr>
        </w:div>
        <w:div w:id="1702438451">
          <w:marLeft w:val="2520"/>
          <w:marRight w:val="0"/>
          <w:marTop w:val="58"/>
          <w:marBottom w:val="0"/>
          <w:divBdr>
            <w:top w:val="none" w:sz="0" w:space="0" w:color="auto"/>
            <w:left w:val="none" w:sz="0" w:space="0" w:color="auto"/>
            <w:bottom w:val="none" w:sz="0" w:space="0" w:color="auto"/>
            <w:right w:val="none" w:sz="0" w:space="0" w:color="auto"/>
          </w:divBdr>
        </w:div>
        <w:div w:id="1826703519">
          <w:marLeft w:val="2520"/>
          <w:marRight w:val="0"/>
          <w:marTop w:val="58"/>
          <w:marBottom w:val="0"/>
          <w:divBdr>
            <w:top w:val="none" w:sz="0" w:space="0" w:color="auto"/>
            <w:left w:val="none" w:sz="0" w:space="0" w:color="auto"/>
            <w:bottom w:val="none" w:sz="0" w:space="0" w:color="auto"/>
            <w:right w:val="none" w:sz="0" w:space="0" w:color="auto"/>
          </w:divBdr>
        </w:div>
        <w:div w:id="1855879974">
          <w:marLeft w:val="1800"/>
          <w:marRight w:val="0"/>
          <w:marTop w:val="58"/>
          <w:marBottom w:val="0"/>
          <w:divBdr>
            <w:top w:val="none" w:sz="0" w:space="0" w:color="auto"/>
            <w:left w:val="none" w:sz="0" w:space="0" w:color="auto"/>
            <w:bottom w:val="none" w:sz="0" w:space="0" w:color="auto"/>
            <w:right w:val="none" w:sz="0" w:space="0" w:color="auto"/>
          </w:divBdr>
        </w:div>
        <w:div w:id="1995333657">
          <w:marLeft w:val="2520"/>
          <w:marRight w:val="0"/>
          <w:marTop w:val="58"/>
          <w:marBottom w:val="0"/>
          <w:divBdr>
            <w:top w:val="none" w:sz="0" w:space="0" w:color="auto"/>
            <w:left w:val="none" w:sz="0" w:space="0" w:color="auto"/>
            <w:bottom w:val="none" w:sz="0" w:space="0" w:color="auto"/>
            <w:right w:val="none" w:sz="0" w:space="0" w:color="auto"/>
          </w:divBdr>
        </w:div>
        <w:div w:id="2000693827">
          <w:marLeft w:val="2520"/>
          <w:marRight w:val="0"/>
          <w:marTop w:val="58"/>
          <w:marBottom w:val="0"/>
          <w:divBdr>
            <w:top w:val="none" w:sz="0" w:space="0" w:color="auto"/>
            <w:left w:val="none" w:sz="0" w:space="0" w:color="auto"/>
            <w:bottom w:val="none" w:sz="0" w:space="0" w:color="auto"/>
            <w:right w:val="none" w:sz="0" w:space="0" w:color="auto"/>
          </w:divBdr>
        </w:div>
        <w:div w:id="2004353462">
          <w:marLeft w:val="2520"/>
          <w:marRight w:val="0"/>
          <w:marTop w:val="58"/>
          <w:marBottom w:val="0"/>
          <w:divBdr>
            <w:top w:val="none" w:sz="0" w:space="0" w:color="auto"/>
            <w:left w:val="none" w:sz="0" w:space="0" w:color="auto"/>
            <w:bottom w:val="none" w:sz="0" w:space="0" w:color="auto"/>
            <w:right w:val="none" w:sz="0" w:space="0" w:color="auto"/>
          </w:divBdr>
        </w:div>
        <w:div w:id="2029675454">
          <w:marLeft w:val="2520"/>
          <w:marRight w:val="0"/>
          <w:marTop w:val="58"/>
          <w:marBottom w:val="0"/>
          <w:divBdr>
            <w:top w:val="none" w:sz="0" w:space="0" w:color="auto"/>
            <w:left w:val="none" w:sz="0" w:space="0" w:color="auto"/>
            <w:bottom w:val="none" w:sz="0" w:space="0" w:color="auto"/>
            <w:right w:val="none" w:sz="0" w:space="0" w:color="auto"/>
          </w:divBdr>
        </w:div>
      </w:divsChild>
    </w:div>
    <w:div w:id="803498853">
      <w:bodyDiv w:val="1"/>
      <w:marLeft w:val="0"/>
      <w:marRight w:val="0"/>
      <w:marTop w:val="0"/>
      <w:marBottom w:val="0"/>
      <w:divBdr>
        <w:top w:val="none" w:sz="0" w:space="0" w:color="auto"/>
        <w:left w:val="none" w:sz="0" w:space="0" w:color="auto"/>
        <w:bottom w:val="none" w:sz="0" w:space="0" w:color="auto"/>
        <w:right w:val="none" w:sz="0" w:space="0" w:color="auto"/>
      </w:divBdr>
      <w:divsChild>
        <w:div w:id="1894265206">
          <w:marLeft w:val="1166"/>
          <w:marRight w:val="0"/>
          <w:marTop w:val="58"/>
          <w:marBottom w:val="120"/>
          <w:divBdr>
            <w:top w:val="none" w:sz="0" w:space="0" w:color="auto"/>
            <w:left w:val="none" w:sz="0" w:space="0" w:color="auto"/>
            <w:bottom w:val="none" w:sz="0" w:space="0" w:color="auto"/>
            <w:right w:val="none" w:sz="0" w:space="0" w:color="auto"/>
          </w:divBdr>
        </w:div>
        <w:div w:id="605387552">
          <w:marLeft w:val="1800"/>
          <w:marRight w:val="0"/>
          <w:marTop w:val="58"/>
          <w:marBottom w:val="120"/>
          <w:divBdr>
            <w:top w:val="none" w:sz="0" w:space="0" w:color="auto"/>
            <w:left w:val="none" w:sz="0" w:space="0" w:color="auto"/>
            <w:bottom w:val="none" w:sz="0" w:space="0" w:color="auto"/>
            <w:right w:val="none" w:sz="0" w:space="0" w:color="auto"/>
          </w:divBdr>
        </w:div>
        <w:div w:id="2102986503">
          <w:marLeft w:val="2520"/>
          <w:marRight w:val="0"/>
          <w:marTop w:val="58"/>
          <w:marBottom w:val="120"/>
          <w:divBdr>
            <w:top w:val="none" w:sz="0" w:space="0" w:color="auto"/>
            <w:left w:val="none" w:sz="0" w:space="0" w:color="auto"/>
            <w:bottom w:val="none" w:sz="0" w:space="0" w:color="auto"/>
            <w:right w:val="none" w:sz="0" w:space="0" w:color="auto"/>
          </w:divBdr>
        </w:div>
        <w:div w:id="1979601349">
          <w:marLeft w:val="2520"/>
          <w:marRight w:val="0"/>
          <w:marTop w:val="58"/>
          <w:marBottom w:val="120"/>
          <w:divBdr>
            <w:top w:val="none" w:sz="0" w:space="0" w:color="auto"/>
            <w:left w:val="none" w:sz="0" w:space="0" w:color="auto"/>
            <w:bottom w:val="none" w:sz="0" w:space="0" w:color="auto"/>
            <w:right w:val="none" w:sz="0" w:space="0" w:color="auto"/>
          </w:divBdr>
        </w:div>
        <w:div w:id="49378457">
          <w:marLeft w:val="2520"/>
          <w:marRight w:val="0"/>
          <w:marTop w:val="58"/>
          <w:marBottom w:val="120"/>
          <w:divBdr>
            <w:top w:val="none" w:sz="0" w:space="0" w:color="auto"/>
            <w:left w:val="none" w:sz="0" w:space="0" w:color="auto"/>
            <w:bottom w:val="none" w:sz="0" w:space="0" w:color="auto"/>
            <w:right w:val="none" w:sz="0" w:space="0" w:color="auto"/>
          </w:divBdr>
        </w:div>
        <w:div w:id="253393784">
          <w:marLeft w:val="1166"/>
          <w:marRight w:val="0"/>
          <w:marTop w:val="58"/>
          <w:marBottom w:val="120"/>
          <w:divBdr>
            <w:top w:val="none" w:sz="0" w:space="0" w:color="auto"/>
            <w:left w:val="none" w:sz="0" w:space="0" w:color="auto"/>
            <w:bottom w:val="none" w:sz="0" w:space="0" w:color="auto"/>
            <w:right w:val="none" w:sz="0" w:space="0" w:color="auto"/>
          </w:divBdr>
        </w:div>
        <w:div w:id="239024467">
          <w:marLeft w:val="1800"/>
          <w:marRight w:val="0"/>
          <w:marTop w:val="58"/>
          <w:marBottom w:val="120"/>
          <w:divBdr>
            <w:top w:val="none" w:sz="0" w:space="0" w:color="auto"/>
            <w:left w:val="none" w:sz="0" w:space="0" w:color="auto"/>
            <w:bottom w:val="none" w:sz="0" w:space="0" w:color="auto"/>
            <w:right w:val="none" w:sz="0" w:space="0" w:color="auto"/>
          </w:divBdr>
        </w:div>
      </w:divsChild>
    </w:div>
    <w:div w:id="833297208">
      <w:bodyDiv w:val="1"/>
      <w:marLeft w:val="0"/>
      <w:marRight w:val="0"/>
      <w:marTop w:val="0"/>
      <w:marBottom w:val="0"/>
      <w:divBdr>
        <w:top w:val="none" w:sz="0" w:space="0" w:color="auto"/>
        <w:left w:val="none" w:sz="0" w:space="0" w:color="auto"/>
        <w:bottom w:val="none" w:sz="0" w:space="0" w:color="auto"/>
        <w:right w:val="none" w:sz="0" w:space="0" w:color="auto"/>
      </w:divBdr>
      <w:divsChild>
        <w:div w:id="1929531758">
          <w:marLeft w:val="1166"/>
          <w:marRight w:val="0"/>
          <w:marTop w:val="0"/>
          <w:marBottom w:val="120"/>
          <w:divBdr>
            <w:top w:val="none" w:sz="0" w:space="0" w:color="auto"/>
            <w:left w:val="none" w:sz="0" w:space="0" w:color="auto"/>
            <w:bottom w:val="none" w:sz="0" w:space="0" w:color="auto"/>
            <w:right w:val="none" w:sz="0" w:space="0" w:color="auto"/>
          </w:divBdr>
        </w:div>
        <w:div w:id="546331112">
          <w:marLeft w:val="1800"/>
          <w:marRight w:val="0"/>
          <w:marTop w:val="0"/>
          <w:marBottom w:val="120"/>
          <w:divBdr>
            <w:top w:val="none" w:sz="0" w:space="0" w:color="auto"/>
            <w:left w:val="none" w:sz="0" w:space="0" w:color="auto"/>
            <w:bottom w:val="none" w:sz="0" w:space="0" w:color="auto"/>
            <w:right w:val="none" w:sz="0" w:space="0" w:color="auto"/>
          </w:divBdr>
        </w:div>
        <w:div w:id="1935432969">
          <w:marLeft w:val="1800"/>
          <w:marRight w:val="0"/>
          <w:marTop w:val="0"/>
          <w:marBottom w:val="120"/>
          <w:divBdr>
            <w:top w:val="none" w:sz="0" w:space="0" w:color="auto"/>
            <w:left w:val="none" w:sz="0" w:space="0" w:color="auto"/>
            <w:bottom w:val="none" w:sz="0" w:space="0" w:color="auto"/>
            <w:right w:val="none" w:sz="0" w:space="0" w:color="auto"/>
          </w:divBdr>
        </w:div>
        <w:div w:id="1369187993">
          <w:marLeft w:val="1166"/>
          <w:marRight w:val="0"/>
          <w:marTop w:val="0"/>
          <w:marBottom w:val="120"/>
          <w:divBdr>
            <w:top w:val="none" w:sz="0" w:space="0" w:color="auto"/>
            <w:left w:val="none" w:sz="0" w:space="0" w:color="auto"/>
            <w:bottom w:val="none" w:sz="0" w:space="0" w:color="auto"/>
            <w:right w:val="none" w:sz="0" w:space="0" w:color="auto"/>
          </w:divBdr>
        </w:div>
        <w:div w:id="477721291">
          <w:marLeft w:val="1800"/>
          <w:marRight w:val="0"/>
          <w:marTop w:val="0"/>
          <w:marBottom w:val="120"/>
          <w:divBdr>
            <w:top w:val="none" w:sz="0" w:space="0" w:color="auto"/>
            <w:left w:val="none" w:sz="0" w:space="0" w:color="auto"/>
            <w:bottom w:val="none" w:sz="0" w:space="0" w:color="auto"/>
            <w:right w:val="none" w:sz="0" w:space="0" w:color="auto"/>
          </w:divBdr>
        </w:div>
        <w:div w:id="572202320">
          <w:marLeft w:val="2520"/>
          <w:marRight w:val="0"/>
          <w:marTop w:val="0"/>
          <w:marBottom w:val="120"/>
          <w:divBdr>
            <w:top w:val="none" w:sz="0" w:space="0" w:color="auto"/>
            <w:left w:val="none" w:sz="0" w:space="0" w:color="auto"/>
            <w:bottom w:val="none" w:sz="0" w:space="0" w:color="auto"/>
            <w:right w:val="none" w:sz="0" w:space="0" w:color="auto"/>
          </w:divBdr>
        </w:div>
        <w:div w:id="51586198">
          <w:marLeft w:val="1800"/>
          <w:marRight w:val="0"/>
          <w:marTop w:val="0"/>
          <w:marBottom w:val="120"/>
          <w:divBdr>
            <w:top w:val="none" w:sz="0" w:space="0" w:color="auto"/>
            <w:left w:val="none" w:sz="0" w:space="0" w:color="auto"/>
            <w:bottom w:val="none" w:sz="0" w:space="0" w:color="auto"/>
            <w:right w:val="none" w:sz="0" w:space="0" w:color="auto"/>
          </w:divBdr>
        </w:div>
        <w:div w:id="133569069">
          <w:marLeft w:val="1166"/>
          <w:marRight w:val="0"/>
          <w:marTop w:val="0"/>
          <w:marBottom w:val="120"/>
          <w:divBdr>
            <w:top w:val="none" w:sz="0" w:space="0" w:color="auto"/>
            <w:left w:val="none" w:sz="0" w:space="0" w:color="auto"/>
            <w:bottom w:val="none" w:sz="0" w:space="0" w:color="auto"/>
            <w:right w:val="none" w:sz="0" w:space="0" w:color="auto"/>
          </w:divBdr>
        </w:div>
        <w:div w:id="538468308">
          <w:marLeft w:val="1800"/>
          <w:marRight w:val="0"/>
          <w:marTop w:val="0"/>
          <w:marBottom w:val="120"/>
          <w:divBdr>
            <w:top w:val="none" w:sz="0" w:space="0" w:color="auto"/>
            <w:left w:val="none" w:sz="0" w:space="0" w:color="auto"/>
            <w:bottom w:val="none" w:sz="0" w:space="0" w:color="auto"/>
            <w:right w:val="none" w:sz="0" w:space="0" w:color="auto"/>
          </w:divBdr>
        </w:div>
        <w:div w:id="799030820">
          <w:marLeft w:val="1800"/>
          <w:marRight w:val="0"/>
          <w:marTop w:val="0"/>
          <w:marBottom w:val="120"/>
          <w:divBdr>
            <w:top w:val="none" w:sz="0" w:space="0" w:color="auto"/>
            <w:left w:val="none" w:sz="0" w:space="0" w:color="auto"/>
            <w:bottom w:val="none" w:sz="0" w:space="0" w:color="auto"/>
            <w:right w:val="none" w:sz="0" w:space="0" w:color="auto"/>
          </w:divBdr>
        </w:div>
        <w:div w:id="1894345737">
          <w:marLeft w:val="1800"/>
          <w:marRight w:val="0"/>
          <w:marTop w:val="0"/>
          <w:marBottom w:val="120"/>
          <w:divBdr>
            <w:top w:val="none" w:sz="0" w:space="0" w:color="auto"/>
            <w:left w:val="none" w:sz="0" w:space="0" w:color="auto"/>
            <w:bottom w:val="none" w:sz="0" w:space="0" w:color="auto"/>
            <w:right w:val="none" w:sz="0" w:space="0" w:color="auto"/>
          </w:divBdr>
        </w:div>
        <w:div w:id="1234119499">
          <w:marLeft w:val="2520"/>
          <w:marRight w:val="0"/>
          <w:marTop w:val="0"/>
          <w:marBottom w:val="120"/>
          <w:divBdr>
            <w:top w:val="none" w:sz="0" w:space="0" w:color="auto"/>
            <w:left w:val="none" w:sz="0" w:space="0" w:color="auto"/>
            <w:bottom w:val="none" w:sz="0" w:space="0" w:color="auto"/>
            <w:right w:val="none" w:sz="0" w:space="0" w:color="auto"/>
          </w:divBdr>
        </w:div>
        <w:div w:id="1317345143">
          <w:marLeft w:val="1800"/>
          <w:marRight w:val="0"/>
          <w:marTop w:val="0"/>
          <w:marBottom w:val="120"/>
          <w:divBdr>
            <w:top w:val="none" w:sz="0" w:space="0" w:color="auto"/>
            <w:left w:val="none" w:sz="0" w:space="0" w:color="auto"/>
            <w:bottom w:val="none" w:sz="0" w:space="0" w:color="auto"/>
            <w:right w:val="none" w:sz="0" w:space="0" w:color="auto"/>
          </w:divBdr>
        </w:div>
      </w:divsChild>
    </w:div>
    <w:div w:id="862018115">
      <w:bodyDiv w:val="1"/>
      <w:marLeft w:val="0"/>
      <w:marRight w:val="0"/>
      <w:marTop w:val="0"/>
      <w:marBottom w:val="0"/>
      <w:divBdr>
        <w:top w:val="none" w:sz="0" w:space="0" w:color="auto"/>
        <w:left w:val="none" w:sz="0" w:space="0" w:color="auto"/>
        <w:bottom w:val="none" w:sz="0" w:space="0" w:color="auto"/>
        <w:right w:val="none" w:sz="0" w:space="0" w:color="auto"/>
      </w:divBdr>
      <w:divsChild>
        <w:div w:id="907299136">
          <w:marLeft w:val="0"/>
          <w:marRight w:val="0"/>
          <w:marTop w:val="0"/>
          <w:marBottom w:val="0"/>
          <w:divBdr>
            <w:top w:val="none" w:sz="0" w:space="0" w:color="auto"/>
            <w:left w:val="none" w:sz="0" w:space="0" w:color="auto"/>
            <w:bottom w:val="none" w:sz="0" w:space="0" w:color="auto"/>
            <w:right w:val="none" w:sz="0" w:space="0" w:color="auto"/>
          </w:divBdr>
        </w:div>
      </w:divsChild>
    </w:div>
    <w:div w:id="891504568">
      <w:bodyDiv w:val="1"/>
      <w:marLeft w:val="0"/>
      <w:marRight w:val="0"/>
      <w:marTop w:val="0"/>
      <w:marBottom w:val="0"/>
      <w:divBdr>
        <w:top w:val="none" w:sz="0" w:space="0" w:color="auto"/>
        <w:left w:val="none" w:sz="0" w:space="0" w:color="auto"/>
        <w:bottom w:val="none" w:sz="0" w:space="0" w:color="auto"/>
        <w:right w:val="none" w:sz="0" w:space="0" w:color="auto"/>
      </w:divBdr>
      <w:divsChild>
        <w:div w:id="301008461">
          <w:marLeft w:val="2520"/>
          <w:marRight w:val="0"/>
          <w:marTop w:val="58"/>
          <w:marBottom w:val="0"/>
          <w:divBdr>
            <w:top w:val="none" w:sz="0" w:space="0" w:color="auto"/>
            <w:left w:val="none" w:sz="0" w:space="0" w:color="auto"/>
            <w:bottom w:val="none" w:sz="0" w:space="0" w:color="auto"/>
            <w:right w:val="none" w:sz="0" w:space="0" w:color="auto"/>
          </w:divBdr>
        </w:div>
        <w:div w:id="592515202">
          <w:marLeft w:val="1800"/>
          <w:marRight w:val="0"/>
          <w:marTop w:val="58"/>
          <w:marBottom w:val="0"/>
          <w:divBdr>
            <w:top w:val="none" w:sz="0" w:space="0" w:color="auto"/>
            <w:left w:val="none" w:sz="0" w:space="0" w:color="auto"/>
            <w:bottom w:val="none" w:sz="0" w:space="0" w:color="auto"/>
            <w:right w:val="none" w:sz="0" w:space="0" w:color="auto"/>
          </w:divBdr>
        </w:div>
        <w:div w:id="682054260">
          <w:marLeft w:val="1800"/>
          <w:marRight w:val="0"/>
          <w:marTop w:val="58"/>
          <w:marBottom w:val="0"/>
          <w:divBdr>
            <w:top w:val="none" w:sz="0" w:space="0" w:color="auto"/>
            <w:left w:val="none" w:sz="0" w:space="0" w:color="auto"/>
            <w:bottom w:val="none" w:sz="0" w:space="0" w:color="auto"/>
            <w:right w:val="none" w:sz="0" w:space="0" w:color="auto"/>
          </w:divBdr>
        </w:div>
        <w:div w:id="975988775">
          <w:marLeft w:val="2520"/>
          <w:marRight w:val="0"/>
          <w:marTop w:val="58"/>
          <w:marBottom w:val="0"/>
          <w:divBdr>
            <w:top w:val="none" w:sz="0" w:space="0" w:color="auto"/>
            <w:left w:val="none" w:sz="0" w:space="0" w:color="auto"/>
            <w:bottom w:val="none" w:sz="0" w:space="0" w:color="auto"/>
            <w:right w:val="none" w:sz="0" w:space="0" w:color="auto"/>
          </w:divBdr>
        </w:div>
        <w:div w:id="1056010912">
          <w:marLeft w:val="2520"/>
          <w:marRight w:val="0"/>
          <w:marTop w:val="58"/>
          <w:marBottom w:val="0"/>
          <w:divBdr>
            <w:top w:val="none" w:sz="0" w:space="0" w:color="auto"/>
            <w:left w:val="none" w:sz="0" w:space="0" w:color="auto"/>
            <w:bottom w:val="none" w:sz="0" w:space="0" w:color="auto"/>
            <w:right w:val="none" w:sz="0" w:space="0" w:color="auto"/>
          </w:divBdr>
        </w:div>
        <w:div w:id="1177034569">
          <w:marLeft w:val="2520"/>
          <w:marRight w:val="0"/>
          <w:marTop w:val="58"/>
          <w:marBottom w:val="0"/>
          <w:divBdr>
            <w:top w:val="none" w:sz="0" w:space="0" w:color="auto"/>
            <w:left w:val="none" w:sz="0" w:space="0" w:color="auto"/>
            <w:bottom w:val="none" w:sz="0" w:space="0" w:color="auto"/>
            <w:right w:val="none" w:sz="0" w:space="0" w:color="auto"/>
          </w:divBdr>
        </w:div>
        <w:div w:id="1221283960">
          <w:marLeft w:val="1800"/>
          <w:marRight w:val="0"/>
          <w:marTop w:val="58"/>
          <w:marBottom w:val="0"/>
          <w:divBdr>
            <w:top w:val="none" w:sz="0" w:space="0" w:color="auto"/>
            <w:left w:val="none" w:sz="0" w:space="0" w:color="auto"/>
            <w:bottom w:val="none" w:sz="0" w:space="0" w:color="auto"/>
            <w:right w:val="none" w:sz="0" w:space="0" w:color="auto"/>
          </w:divBdr>
        </w:div>
        <w:div w:id="1243102426">
          <w:marLeft w:val="2520"/>
          <w:marRight w:val="0"/>
          <w:marTop w:val="62"/>
          <w:marBottom w:val="0"/>
          <w:divBdr>
            <w:top w:val="none" w:sz="0" w:space="0" w:color="auto"/>
            <w:left w:val="none" w:sz="0" w:space="0" w:color="auto"/>
            <w:bottom w:val="none" w:sz="0" w:space="0" w:color="auto"/>
            <w:right w:val="none" w:sz="0" w:space="0" w:color="auto"/>
          </w:divBdr>
        </w:div>
        <w:div w:id="1369333434">
          <w:marLeft w:val="2520"/>
          <w:marRight w:val="0"/>
          <w:marTop w:val="58"/>
          <w:marBottom w:val="0"/>
          <w:divBdr>
            <w:top w:val="none" w:sz="0" w:space="0" w:color="auto"/>
            <w:left w:val="none" w:sz="0" w:space="0" w:color="auto"/>
            <w:bottom w:val="none" w:sz="0" w:space="0" w:color="auto"/>
            <w:right w:val="none" w:sz="0" w:space="0" w:color="auto"/>
          </w:divBdr>
        </w:div>
        <w:div w:id="1380665027">
          <w:marLeft w:val="2520"/>
          <w:marRight w:val="0"/>
          <w:marTop w:val="62"/>
          <w:marBottom w:val="0"/>
          <w:divBdr>
            <w:top w:val="none" w:sz="0" w:space="0" w:color="auto"/>
            <w:left w:val="none" w:sz="0" w:space="0" w:color="auto"/>
            <w:bottom w:val="none" w:sz="0" w:space="0" w:color="auto"/>
            <w:right w:val="none" w:sz="0" w:space="0" w:color="auto"/>
          </w:divBdr>
        </w:div>
        <w:div w:id="1774863312">
          <w:marLeft w:val="2520"/>
          <w:marRight w:val="0"/>
          <w:marTop w:val="58"/>
          <w:marBottom w:val="0"/>
          <w:divBdr>
            <w:top w:val="none" w:sz="0" w:space="0" w:color="auto"/>
            <w:left w:val="none" w:sz="0" w:space="0" w:color="auto"/>
            <w:bottom w:val="none" w:sz="0" w:space="0" w:color="auto"/>
            <w:right w:val="none" w:sz="0" w:space="0" w:color="auto"/>
          </w:divBdr>
        </w:div>
        <w:div w:id="1781140732">
          <w:marLeft w:val="2520"/>
          <w:marRight w:val="0"/>
          <w:marTop w:val="58"/>
          <w:marBottom w:val="0"/>
          <w:divBdr>
            <w:top w:val="none" w:sz="0" w:space="0" w:color="auto"/>
            <w:left w:val="none" w:sz="0" w:space="0" w:color="auto"/>
            <w:bottom w:val="none" w:sz="0" w:space="0" w:color="auto"/>
            <w:right w:val="none" w:sz="0" w:space="0" w:color="auto"/>
          </w:divBdr>
        </w:div>
        <w:div w:id="1808008686">
          <w:marLeft w:val="1800"/>
          <w:marRight w:val="0"/>
          <w:marTop w:val="58"/>
          <w:marBottom w:val="0"/>
          <w:divBdr>
            <w:top w:val="none" w:sz="0" w:space="0" w:color="auto"/>
            <w:left w:val="none" w:sz="0" w:space="0" w:color="auto"/>
            <w:bottom w:val="none" w:sz="0" w:space="0" w:color="auto"/>
            <w:right w:val="none" w:sz="0" w:space="0" w:color="auto"/>
          </w:divBdr>
        </w:div>
        <w:div w:id="1830166881">
          <w:marLeft w:val="2520"/>
          <w:marRight w:val="0"/>
          <w:marTop w:val="58"/>
          <w:marBottom w:val="0"/>
          <w:divBdr>
            <w:top w:val="none" w:sz="0" w:space="0" w:color="auto"/>
            <w:left w:val="none" w:sz="0" w:space="0" w:color="auto"/>
            <w:bottom w:val="none" w:sz="0" w:space="0" w:color="auto"/>
            <w:right w:val="none" w:sz="0" w:space="0" w:color="auto"/>
          </w:divBdr>
        </w:div>
        <w:div w:id="1869636830">
          <w:marLeft w:val="2520"/>
          <w:marRight w:val="0"/>
          <w:marTop w:val="58"/>
          <w:marBottom w:val="0"/>
          <w:divBdr>
            <w:top w:val="none" w:sz="0" w:space="0" w:color="auto"/>
            <w:left w:val="none" w:sz="0" w:space="0" w:color="auto"/>
            <w:bottom w:val="none" w:sz="0" w:space="0" w:color="auto"/>
            <w:right w:val="none" w:sz="0" w:space="0" w:color="auto"/>
          </w:divBdr>
        </w:div>
        <w:div w:id="1913462324">
          <w:marLeft w:val="2520"/>
          <w:marRight w:val="0"/>
          <w:marTop w:val="58"/>
          <w:marBottom w:val="0"/>
          <w:divBdr>
            <w:top w:val="none" w:sz="0" w:space="0" w:color="auto"/>
            <w:left w:val="none" w:sz="0" w:space="0" w:color="auto"/>
            <w:bottom w:val="none" w:sz="0" w:space="0" w:color="auto"/>
            <w:right w:val="none" w:sz="0" w:space="0" w:color="auto"/>
          </w:divBdr>
        </w:div>
        <w:div w:id="2094550641">
          <w:marLeft w:val="1800"/>
          <w:marRight w:val="0"/>
          <w:marTop w:val="58"/>
          <w:marBottom w:val="0"/>
          <w:divBdr>
            <w:top w:val="none" w:sz="0" w:space="0" w:color="auto"/>
            <w:left w:val="none" w:sz="0" w:space="0" w:color="auto"/>
            <w:bottom w:val="none" w:sz="0" w:space="0" w:color="auto"/>
            <w:right w:val="none" w:sz="0" w:space="0" w:color="auto"/>
          </w:divBdr>
        </w:div>
      </w:divsChild>
    </w:div>
    <w:div w:id="902644922">
      <w:bodyDiv w:val="1"/>
      <w:marLeft w:val="0"/>
      <w:marRight w:val="0"/>
      <w:marTop w:val="0"/>
      <w:marBottom w:val="0"/>
      <w:divBdr>
        <w:top w:val="none" w:sz="0" w:space="0" w:color="auto"/>
        <w:left w:val="none" w:sz="0" w:space="0" w:color="auto"/>
        <w:bottom w:val="none" w:sz="0" w:space="0" w:color="auto"/>
        <w:right w:val="none" w:sz="0" w:space="0" w:color="auto"/>
      </w:divBdr>
      <w:divsChild>
        <w:div w:id="908422950">
          <w:marLeft w:val="1267"/>
          <w:marRight w:val="0"/>
          <w:marTop w:val="77"/>
          <w:marBottom w:val="0"/>
          <w:divBdr>
            <w:top w:val="none" w:sz="0" w:space="0" w:color="auto"/>
            <w:left w:val="none" w:sz="0" w:space="0" w:color="auto"/>
            <w:bottom w:val="none" w:sz="0" w:space="0" w:color="auto"/>
            <w:right w:val="none" w:sz="0" w:space="0" w:color="auto"/>
          </w:divBdr>
        </w:div>
        <w:div w:id="971204318">
          <w:marLeft w:val="547"/>
          <w:marRight w:val="0"/>
          <w:marTop w:val="77"/>
          <w:marBottom w:val="0"/>
          <w:divBdr>
            <w:top w:val="none" w:sz="0" w:space="0" w:color="auto"/>
            <w:left w:val="none" w:sz="0" w:space="0" w:color="auto"/>
            <w:bottom w:val="none" w:sz="0" w:space="0" w:color="auto"/>
            <w:right w:val="none" w:sz="0" w:space="0" w:color="auto"/>
          </w:divBdr>
        </w:div>
        <w:div w:id="1845852913">
          <w:marLeft w:val="1267"/>
          <w:marRight w:val="0"/>
          <w:marTop w:val="77"/>
          <w:marBottom w:val="0"/>
          <w:divBdr>
            <w:top w:val="none" w:sz="0" w:space="0" w:color="auto"/>
            <w:left w:val="none" w:sz="0" w:space="0" w:color="auto"/>
            <w:bottom w:val="none" w:sz="0" w:space="0" w:color="auto"/>
            <w:right w:val="none" w:sz="0" w:space="0" w:color="auto"/>
          </w:divBdr>
        </w:div>
        <w:div w:id="1899440022">
          <w:marLeft w:val="547"/>
          <w:marRight w:val="0"/>
          <w:marTop w:val="77"/>
          <w:marBottom w:val="0"/>
          <w:divBdr>
            <w:top w:val="none" w:sz="0" w:space="0" w:color="auto"/>
            <w:left w:val="none" w:sz="0" w:space="0" w:color="auto"/>
            <w:bottom w:val="none" w:sz="0" w:space="0" w:color="auto"/>
            <w:right w:val="none" w:sz="0" w:space="0" w:color="auto"/>
          </w:divBdr>
        </w:div>
        <w:div w:id="2027249760">
          <w:marLeft w:val="1267"/>
          <w:marRight w:val="0"/>
          <w:marTop w:val="77"/>
          <w:marBottom w:val="0"/>
          <w:divBdr>
            <w:top w:val="none" w:sz="0" w:space="0" w:color="auto"/>
            <w:left w:val="none" w:sz="0" w:space="0" w:color="auto"/>
            <w:bottom w:val="none" w:sz="0" w:space="0" w:color="auto"/>
            <w:right w:val="none" w:sz="0" w:space="0" w:color="auto"/>
          </w:divBdr>
        </w:div>
      </w:divsChild>
    </w:div>
    <w:div w:id="904802965">
      <w:bodyDiv w:val="1"/>
      <w:marLeft w:val="0"/>
      <w:marRight w:val="0"/>
      <w:marTop w:val="0"/>
      <w:marBottom w:val="0"/>
      <w:divBdr>
        <w:top w:val="none" w:sz="0" w:space="0" w:color="auto"/>
        <w:left w:val="none" w:sz="0" w:space="0" w:color="auto"/>
        <w:bottom w:val="none" w:sz="0" w:space="0" w:color="auto"/>
        <w:right w:val="none" w:sz="0" w:space="0" w:color="auto"/>
      </w:divBdr>
      <w:divsChild>
        <w:div w:id="76636205">
          <w:marLeft w:val="2520"/>
          <w:marRight w:val="0"/>
          <w:marTop w:val="58"/>
          <w:marBottom w:val="0"/>
          <w:divBdr>
            <w:top w:val="none" w:sz="0" w:space="0" w:color="auto"/>
            <w:left w:val="none" w:sz="0" w:space="0" w:color="auto"/>
            <w:bottom w:val="none" w:sz="0" w:space="0" w:color="auto"/>
            <w:right w:val="none" w:sz="0" w:space="0" w:color="auto"/>
          </w:divBdr>
        </w:div>
        <w:div w:id="456723523">
          <w:marLeft w:val="2520"/>
          <w:marRight w:val="0"/>
          <w:marTop w:val="58"/>
          <w:marBottom w:val="0"/>
          <w:divBdr>
            <w:top w:val="none" w:sz="0" w:space="0" w:color="auto"/>
            <w:left w:val="none" w:sz="0" w:space="0" w:color="auto"/>
            <w:bottom w:val="none" w:sz="0" w:space="0" w:color="auto"/>
            <w:right w:val="none" w:sz="0" w:space="0" w:color="auto"/>
          </w:divBdr>
        </w:div>
        <w:div w:id="555121510">
          <w:marLeft w:val="2520"/>
          <w:marRight w:val="0"/>
          <w:marTop w:val="58"/>
          <w:marBottom w:val="0"/>
          <w:divBdr>
            <w:top w:val="none" w:sz="0" w:space="0" w:color="auto"/>
            <w:left w:val="none" w:sz="0" w:space="0" w:color="auto"/>
            <w:bottom w:val="none" w:sz="0" w:space="0" w:color="auto"/>
            <w:right w:val="none" w:sz="0" w:space="0" w:color="auto"/>
          </w:divBdr>
        </w:div>
        <w:div w:id="559288888">
          <w:marLeft w:val="2520"/>
          <w:marRight w:val="0"/>
          <w:marTop w:val="58"/>
          <w:marBottom w:val="0"/>
          <w:divBdr>
            <w:top w:val="none" w:sz="0" w:space="0" w:color="auto"/>
            <w:left w:val="none" w:sz="0" w:space="0" w:color="auto"/>
            <w:bottom w:val="none" w:sz="0" w:space="0" w:color="auto"/>
            <w:right w:val="none" w:sz="0" w:space="0" w:color="auto"/>
          </w:divBdr>
        </w:div>
        <w:div w:id="567886026">
          <w:marLeft w:val="2520"/>
          <w:marRight w:val="0"/>
          <w:marTop w:val="58"/>
          <w:marBottom w:val="0"/>
          <w:divBdr>
            <w:top w:val="none" w:sz="0" w:space="0" w:color="auto"/>
            <w:left w:val="none" w:sz="0" w:space="0" w:color="auto"/>
            <w:bottom w:val="none" w:sz="0" w:space="0" w:color="auto"/>
            <w:right w:val="none" w:sz="0" w:space="0" w:color="auto"/>
          </w:divBdr>
        </w:div>
        <w:div w:id="682781158">
          <w:marLeft w:val="2520"/>
          <w:marRight w:val="0"/>
          <w:marTop w:val="58"/>
          <w:marBottom w:val="0"/>
          <w:divBdr>
            <w:top w:val="none" w:sz="0" w:space="0" w:color="auto"/>
            <w:left w:val="none" w:sz="0" w:space="0" w:color="auto"/>
            <w:bottom w:val="none" w:sz="0" w:space="0" w:color="auto"/>
            <w:right w:val="none" w:sz="0" w:space="0" w:color="auto"/>
          </w:divBdr>
        </w:div>
        <w:div w:id="696008587">
          <w:marLeft w:val="1800"/>
          <w:marRight w:val="0"/>
          <w:marTop w:val="58"/>
          <w:marBottom w:val="0"/>
          <w:divBdr>
            <w:top w:val="none" w:sz="0" w:space="0" w:color="auto"/>
            <w:left w:val="none" w:sz="0" w:space="0" w:color="auto"/>
            <w:bottom w:val="none" w:sz="0" w:space="0" w:color="auto"/>
            <w:right w:val="none" w:sz="0" w:space="0" w:color="auto"/>
          </w:divBdr>
        </w:div>
        <w:div w:id="812334222">
          <w:marLeft w:val="2520"/>
          <w:marRight w:val="0"/>
          <w:marTop w:val="58"/>
          <w:marBottom w:val="0"/>
          <w:divBdr>
            <w:top w:val="none" w:sz="0" w:space="0" w:color="auto"/>
            <w:left w:val="none" w:sz="0" w:space="0" w:color="auto"/>
            <w:bottom w:val="none" w:sz="0" w:space="0" w:color="auto"/>
            <w:right w:val="none" w:sz="0" w:space="0" w:color="auto"/>
          </w:divBdr>
        </w:div>
        <w:div w:id="856308036">
          <w:marLeft w:val="547"/>
          <w:marRight w:val="0"/>
          <w:marTop w:val="72"/>
          <w:marBottom w:val="0"/>
          <w:divBdr>
            <w:top w:val="none" w:sz="0" w:space="0" w:color="auto"/>
            <w:left w:val="none" w:sz="0" w:space="0" w:color="auto"/>
            <w:bottom w:val="none" w:sz="0" w:space="0" w:color="auto"/>
            <w:right w:val="none" w:sz="0" w:space="0" w:color="auto"/>
          </w:divBdr>
        </w:div>
        <w:div w:id="924806239">
          <w:marLeft w:val="2520"/>
          <w:marRight w:val="0"/>
          <w:marTop w:val="58"/>
          <w:marBottom w:val="0"/>
          <w:divBdr>
            <w:top w:val="none" w:sz="0" w:space="0" w:color="auto"/>
            <w:left w:val="none" w:sz="0" w:space="0" w:color="auto"/>
            <w:bottom w:val="none" w:sz="0" w:space="0" w:color="auto"/>
            <w:right w:val="none" w:sz="0" w:space="0" w:color="auto"/>
          </w:divBdr>
        </w:div>
        <w:div w:id="993872468">
          <w:marLeft w:val="2520"/>
          <w:marRight w:val="0"/>
          <w:marTop w:val="58"/>
          <w:marBottom w:val="0"/>
          <w:divBdr>
            <w:top w:val="none" w:sz="0" w:space="0" w:color="auto"/>
            <w:left w:val="none" w:sz="0" w:space="0" w:color="auto"/>
            <w:bottom w:val="none" w:sz="0" w:space="0" w:color="auto"/>
            <w:right w:val="none" w:sz="0" w:space="0" w:color="auto"/>
          </w:divBdr>
        </w:div>
        <w:div w:id="1052845459">
          <w:marLeft w:val="2520"/>
          <w:marRight w:val="0"/>
          <w:marTop w:val="58"/>
          <w:marBottom w:val="0"/>
          <w:divBdr>
            <w:top w:val="none" w:sz="0" w:space="0" w:color="auto"/>
            <w:left w:val="none" w:sz="0" w:space="0" w:color="auto"/>
            <w:bottom w:val="none" w:sz="0" w:space="0" w:color="auto"/>
            <w:right w:val="none" w:sz="0" w:space="0" w:color="auto"/>
          </w:divBdr>
        </w:div>
        <w:div w:id="1237474471">
          <w:marLeft w:val="2520"/>
          <w:marRight w:val="0"/>
          <w:marTop w:val="58"/>
          <w:marBottom w:val="0"/>
          <w:divBdr>
            <w:top w:val="none" w:sz="0" w:space="0" w:color="auto"/>
            <w:left w:val="none" w:sz="0" w:space="0" w:color="auto"/>
            <w:bottom w:val="none" w:sz="0" w:space="0" w:color="auto"/>
            <w:right w:val="none" w:sz="0" w:space="0" w:color="auto"/>
          </w:divBdr>
        </w:div>
        <w:div w:id="1321080426">
          <w:marLeft w:val="1800"/>
          <w:marRight w:val="0"/>
          <w:marTop w:val="58"/>
          <w:marBottom w:val="0"/>
          <w:divBdr>
            <w:top w:val="none" w:sz="0" w:space="0" w:color="auto"/>
            <w:left w:val="none" w:sz="0" w:space="0" w:color="auto"/>
            <w:bottom w:val="none" w:sz="0" w:space="0" w:color="auto"/>
            <w:right w:val="none" w:sz="0" w:space="0" w:color="auto"/>
          </w:divBdr>
        </w:div>
        <w:div w:id="1479685307">
          <w:marLeft w:val="2520"/>
          <w:marRight w:val="0"/>
          <w:marTop w:val="58"/>
          <w:marBottom w:val="0"/>
          <w:divBdr>
            <w:top w:val="none" w:sz="0" w:space="0" w:color="auto"/>
            <w:left w:val="none" w:sz="0" w:space="0" w:color="auto"/>
            <w:bottom w:val="none" w:sz="0" w:space="0" w:color="auto"/>
            <w:right w:val="none" w:sz="0" w:space="0" w:color="auto"/>
          </w:divBdr>
        </w:div>
        <w:div w:id="1526292230">
          <w:marLeft w:val="2520"/>
          <w:marRight w:val="0"/>
          <w:marTop w:val="58"/>
          <w:marBottom w:val="0"/>
          <w:divBdr>
            <w:top w:val="none" w:sz="0" w:space="0" w:color="auto"/>
            <w:left w:val="none" w:sz="0" w:space="0" w:color="auto"/>
            <w:bottom w:val="none" w:sz="0" w:space="0" w:color="auto"/>
            <w:right w:val="none" w:sz="0" w:space="0" w:color="auto"/>
          </w:divBdr>
        </w:div>
        <w:div w:id="1676153159">
          <w:marLeft w:val="1166"/>
          <w:marRight w:val="0"/>
          <w:marTop w:val="72"/>
          <w:marBottom w:val="0"/>
          <w:divBdr>
            <w:top w:val="none" w:sz="0" w:space="0" w:color="auto"/>
            <w:left w:val="none" w:sz="0" w:space="0" w:color="auto"/>
            <w:bottom w:val="none" w:sz="0" w:space="0" w:color="auto"/>
            <w:right w:val="none" w:sz="0" w:space="0" w:color="auto"/>
          </w:divBdr>
        </w:div>
        <w:div w:id="1683118246">
          <w:marLeft w:val="1800"/>
          <w:marRight w:val="0"/>
          <w:marTop w:val="58"/>
          <w:marBottom w:val="0"/>
          <w:divBdr>
            <w:top w:val="none" w:sz="0" w:space="0" w:color="auto"/>
            <w:left w:val="none" w:sz="0" w:space="0" w:color="auto"/>
            <w:bottom w:val="none" w:sz="0" w:space="0" w:color="auto"/>
            <w:right w:val="none" w:sz="0" w:space="0" w:color="auto"/>
          </w:divBdr>
        </w:div>
        <w:div w:id="1739746983">
          <w:marLeft w:val="2520"/>
          <w:marRight w:val="0"/>
          <w:marTop w:val="58"/>
          <w:marBottom w:val="0"/>
          <w:divBdr>
            <w:top w:val="none" w:sz="0" w:space="0" w:color="auto"/>
            <w:left w:val="none" w:sz="0" w:space="0" w:color="auto"/>
            <w:bottom w:val="none" w:sz="0" w:space="0" w:color="auto"/>
            <w:right w:val="none" w:sz="0" w:space="0" w:color="auto"/>
          </w:divBdr>
        </w:div>
        <w:div w:id="2001689257">
          <w:marLeft w:val="2520"/>
          <w:marRight w:val="0"/>
          <w:marTop w:val="58"/>
          <w:marBottom w:val="0"/>
          <w:divBdr>
            <w:top w:val="none" w:sz="0" w:space="0" w:color="auto"/>
            <w:left w:val="none" w:sz="0" w:space="0" w:color="auto"/>
            <w:bottom w:val="none" w:sz="0" w:space="0" w:color="auto"/>
            <w:right w:val="none" w:sz="0" w:space="0" w:color="auto"/>
          </w:divBdr>
        </w:div>
      </w:divsChild>
    </w:div>
    <w:div w:id="941453376">
      <w:bodyDiv w:val="1"/>
      <w:marLeft w:val="0"/>
      <w:marRight w:val="0"/>
      <w:marTop w:val="0"/>
      <w:marBottom w:val="0"/>
      <w:divBdr>
        <w:top w:val="none" w:sz="0" w:space="0" w:color="auto"/>
        <w:left w:val="none" w:sz="0" w:space="0" w:color="auto"/>
        <w:bottom w:val="none" w:sz="0" w:space="0" w:color="auto"/>
        <w:right w:val="none" w:sz="0" w:space="0" w:color="auto"/>
      </w:divBdr>
      <w:divsChild>
        <w:div w:id="269289062">
          <w:marLeft w:val="1800"/>
          <w:marRight w:val="0"/>
          <w:marTop w:val="106"/>
          <w:marBottom w:val="0"/>
          <w:divBdr>
            <w:top w:val="none" w:sz="0" w:space="0" w:color="auto"/>
            <w:left w:val="none" w:sz="0" w:space="0" w:color="auto"/>
            <w:bottom w:val="none" w:sz="0" w:space="0" w:color="auto"/>
            <w:right w:val="none" w:sz="0" w:space="0" w:color="auto"/>
          </w:divBdr>
        </w:div>
        <w:div w:id="283075221">
          <w:marLeft w:val="2520"/>
          <w:marRight w:val="0"/>
          <w:marTop w:val="106"/>
          <w:marBottom w:val="0"/>
          <w:divBdr>
            <w:top w:val="none" w:sz="0" w:space="0" w:color="auto"/>
            <w:left w:val="none" w:sz="0" w:space="0" w:color="auto"/>
            <w:bottom w:val="none" w:sz="0" w:space="0" w:color="auto"/>
            <w:right w:val="none" w:sz="0" w:space="0" w:color="auto"/>
          </w:divBdr>
        </w:div>
        <w:div w:id="514618488">
          <w:marLeft w:val="2520"/>
          <w:marRight w:val="0"/>
          <w:marTop w:val="106"/>
          <w:marBottom w:val="0"/>
          <w:divBdr>
            <w:top w:val="none" w:sz="0" w:space="0" w:color="auto"/>
            <w:left w:val="none" w:sz="0" w:space="0" w:color="auto"/>
            <w:bottom w:val="none" w:sz="0" w:space="0" w:color="auto"/>
            <w:right w:val="none" w:sz="0" w:space="0" w:color="auto"/>
          </w:divBdr>
        </w:div>
        <w:div w:id="1120034277">
          <w:marLeft w:val="2520"/>
          <w:marRight w:val="0"/>
          <w:marTop w:val="106"/>
          <w:marBottom w:val="0"/>
          <w:divBdr>
            <w:top w:val="none" w:sz="0" w:space="0" w:color="auto"/>
            <w:left w:val="none" w:sz="0" w:space="0" w:color="auto"/>
            <w:bottom w:val="none" w:sz="0" w:space="0" w:color="auto"/>
            <w:right w:val="none" w:sz="0" w:space="0" w:color="auto"/>
          </w:divBdr>
        </w:div>
        <w:div w:id="1141506068">
          <w:marLeft w:val="1166"/>
          <w:marRight w:val="0"/>
          <w:marTop w:val="106"/>
          <w:marBottom w:val="0"/>
          <w:divBdr>
            <w:top w:val="none" w:sz="0" w:space="0" w:color="auto"/>
            <w:left w:val="none" w:sz="0" w:space="0" w:color="auto"/>
            <w:bottom w:val="none" w:sz="0" w:space="0" w:color="auto"/>
            <w:right w:val="none" w:sz="0" w:space="0" w:color="auto"/>
          </w:divBdr>
        </w:div>
        <w:div w:id="1271431068">
          <w:marLeft w:val="547"/>
          <w:marRight w:val="0"/>
          <w:marTop w:val="106"/>
          <w:marBottom w:val="0"/>
          <w:divBdr>
            <w:top w:val="none" w:sz="0" w:space="0" w:color="auto"/>
            <w:left w:val="none" w:sz="0" w:space="0" w:color="auto"/>
            <w:bottom w:val="none" w:sz="0" w:space="0" w:color="auto"/>
            <w:right w:val="none" w:sz="0" w:space="0" w:color="auto"/>
          </w:divBdr>
        </w:div>
        <w:div w:id="1795707394">
          <w:marLeft w:val="2520"/>
          <w:marRight w:val="0"/>
          <w:marTop w:val="106"/>
          <w:marBottom w:val="0"/>
          <w:divBdr>
            <w:top w:val="none" w:sz="0" w:space="0" w:color="auto"/>
            <w:left w:val="none" w:sz="0" w:space="0" w:color="auto"/>
            <w:bottom w:val="none" w:sz="0" w:space="0" w:color="auto"/>
            <w:right w:val="none" w:sz="0" w:space="0" w:color="auto"/>
          </w:divBdr>
        </w:div>
        <w:div w:id="1946186847">
          <w:marLeft w:val="2520"/>
          <w:marRight w:val="0"/>
          <w:marTop w:val="106"/>
          <w:marBottom w:val="0"/>
          <w:divBdr>
            <w:top w:val="none" w:sz="0" w:space="0" w:color="auto"/>
            <w:left w:val="none" w:sz="0" w:space="0" w:color="auto"/>
            <w:bottom w:val="none" w:sz="0" w:space="0" w:color="auto"/>
            <w:right w:val="none" w:sz="0" w:space="0" w:color="auto"/>
          </w:divBdr>
        </w:div>
      </w:divsChild>
    </w:div>
    <w:div w:id="1029448960">
      <w:bodyDiv w:val="1"/>
      <w:marLeft w:val="0"/>
      <w:marRight w:val="0"/>
      <w:marTop w:val="0"/>
      <w:marBottom w:val="0"/>
      <w:divBdr>
        <w:top w:val="none" w:sz="0" w:space="0" w:color="auto"/>
        <w:left w:val="none" w:sz="0" w:space="0" w:color="auto"/>
        <w:bottom w:val="none" w:sz="0" w:space="0" w:color="auto"/>
        <w:right w:val="none" w:sz="0" w:space="0" w:color="auto"/>
      </w:divBdr>
      <w:divsChild>
        <w:div w:id="1233926290">
          <w:marLeft w:val="1166"/>
          <w:marRight w:val="0"/>
          <w:marTop w:val="0"/>
          <w:marBottom w:val="120"/>
          <w:divBdr>
            <w:top w:val="none" w:sz="0" w:space="0" w:color="auto"/>
            <w:left w:val="none" w:sz="0" w:space="0" w:color="auto"/>
            <w:bottom w:val="none" w:sz="0" w:space="0" w:color="auto"/>
            <w:right w:val="none" w:sz="0" w:space="0" w:color="auto"/>
          </w:divBdr>
        </w:div>
        <w:div w:id="1943957035">
          <w:marLeft w:val="1800"/>
          <w:marRight w:val="0"/>
          <w:marTop w:val="0"/>
          <w:marBottom w:val="120"/>
          <w:divBdr>
            <w:top w:val="none" w:sz="0" w:space="0" w:color="auto"/>
            <w:left w:val="none" w:sz="0" w:space="0" w:color="auto"/>
            <w:bottom w:val="none" w:sz="0" w:space="0" w:color="auto"/>
            <w:right w:val="none" w:sz="0" w:space="0" w:color="auto"/>
          </w:divBdr>
        </w:div>
        <w:div w:id="1638535949">
          <w:marLeft w:val="1800"/>
          <w:marRight w:val="0"/>
          <w:marTop w:val="0"/>
          <w:marBottom w:val="120"/>
          <w:divBdr>
            <w:top w:val="none" w:sz="0" w:space="0" w:color="auto"/>
            <w:left w:val="none" w:sz="0" w:space="0" w:color="auto"/>
            <w:bottom w:val="none" w:sz="0" w:space="0" w:color="auto"/>
            <w:right w:val="none" w:sz="0" w:space="0" w:color="auto"/>
          </w:divBdr>
        </w:div>
        <w:div w:id="1699895013">
          <w:marLeft w:val="1166"/>
          <w:marRight w:val="0"/>
          <w:marTop w:val="0"/>
          <w:marBottom w:val="120"/>
          <w:divBdr>
            <w:top w:val="none" w:sz="0" w:space="0" w:color="auto"/>
            <w:left w:val="none" w:sz="0" w:space="0" w:color="auto"/>
            <w:bottom w:val="none" w:sz="0" w:space="0" w:color="auto"/>
            <w:right w:val="none" w:sz="0" w:space="0" w:color="auto"/>
          </w:divBdr>
        </w:div>
        <w:div w:id="674261126">
          <w:marLeft w:val="1800"/>
          <w:marRight w:val="0"/>
          <w:marTop w:val="0"/>
          <w:marBottom w:val="120"/>
          <w:divBdr>
            <w:top w:val="none" w:sz="0" w:space="0" w:color="auto"/>
            <w:left w:val="none" w:sz="0" w:space="0" w:color="auto"/>
            <w:bottom w:val="none" w:sz="0" w:space="0" w:color="auto"/>
            <w:right w:val="none" w:sz="0" w:space="0" w:color="auto"/>
          </w:divBdr>
        </w:div>
        <w:div w:id="1579360507">
          <w:marLeft w:val="2520"/>
          <w:marRight w:val="0"/>
          <w:marTop w:val="0"/>
          <w:marBottom w:val="120"/>
          <w:divBdr>
            <w:top w:val="none" w:sz="0" w:space="0" w:color="auto"/>
            <w:left w:val="none" w:sz="0" w:space="0" w:color="auto"/>
            <w:bottom w:val="none" w:sz="0" w:space="0" w:color="auto"/>
            <w:right w:val="none" w:sz="0" w:space="0" w:color="auto"/>
          </w:divBdr>
        </w:div>
        <w:div w:id="1119226880">
          <w:marLeft w:val="1800"/>
          <w:marRight w:val="0"/>
          <w:marTop w:val="0"/>
          <w:marBottom w:val="120"/>
          <w:divBdr>
            <w:top w:val="none" w:sz="0" w:space="0" w:color="auto"/>
            <w:left w:val="none" w:sz="0" w:space="0" w:color="auto"/>
            <w:bottom w:val="none" w:sz="0" w:space="0" w:color="auto"/>
            <w:right w:val="none" w:sz="0" w:space="0" w:color="auto"/>
          </w:divBdr>
        </w:div>
        <w:div w:id="1719747042">
          <w:marLeft w:val="1166"/>
          <w:marRight w:val="0"/>
          <w:marTop w:val="0"/>
          <w:marBottom w:val="120"/>
          <w:divBdr>
            <w:top w:val="none" w:sz="0" w:space="0" w:color="auto"/>
            <w:left w:val="none" w:sz="0" w:space="0" w:color="auto"/>
            <w:bottom w:val="none" w:sz="0" w:space="0" w:color="auto"/>
            <w:right w:val="none" w:sz="0" w:space="0" w:color="auto"/>
          </w:divBdr>
        </w:div>
        <w:div w:id="1870217573">
          <w:marLeft w:val="1800"/>
          <w:marRight w:val="0"/>
          <w:marTop w:val="0"/>
          <w:marBottom w:val="120"/>
          <w:divBdr>
            <w:top w:val="none" w:sz="0" w:space="0" w:color="auto"/>
            <w:left w:val="none" w:sz="0" w:space="0" w:color="auto"/>
            <w:bottom w:val="none" w:sz="0" w:space="0" w:color="auto"/>
            <w:right w:val="none" w:sz="0" w:space="0" w:color="auto"/>
          </w:divBdr>
        </w:div>
        <w:div w:id="1814175892">
          <w:marLeft w:val="1800"/>
          <w:marRight w:val="0"/>
          <w:marTop w:val="0"/>
          <w:marBottom w:val="120"/>
          <w:divBdr>
            <w:top w:val="none" w:sz="0" w:space="0" w:color="auto"/>
            <w:left w:val="none" w:sz="0" w:space="0" w:color="auto"/>
            <w:bottom w:val="none" w:sz="0" w:space="0" w:color="auto"/>
            <w:right w:val="none" w:sz="0" w:space="0" w:color="auto"/>
          </w:divBdr>
        </w:div>
        <w:div w:id="945381420">
          <w:marLeft w:val="1800"/>
          <w:marRight w:val="0"/>
          <w:marTop w:val="0"/>
          <w:marBottom w:val="120"/>
          <w:divBdr>
            <w:top w:val="none" w:sz="0" w:space="0" w:color="auto"/>
            <w:left w:val="none" w:sz="0" w:space="0" w:color="auto"/>
            <w:bottom w:val="none" w:sz="0" w:space="0" w:color="auto"/>
            <w:right w:val="none" w:sz="0" w:space="0" w:color="auto"/>
          </w:divBdr>
        </w:div>
        <w:div w:id="860556724">
          <w:marLeft w:val="2520"/>
          <w:marRight w:val="0"/>
          <w:marTop w:val="0"/>
          <w:marBottom w:val="120"/>
          <w:divBdr>
            <w:top w:val="none" w:sz="0" w:space="0" w:color="auto"/>
            <w:left w:val="none" w:sz="0" w:space="0" w:color="auto"/>
            <w:bottom w:val="none" w:sz="0" w:space="0" w:color="auto"/>
            <w:right w:val="none" w:sz="0" w:space="0" w:color="auto"/>
          </w:divBdr>
        </w:div>
        <w:div w:id="554317919">
          <w:marLeft w:val="1800"/>
          <w:marRight w:val="0"/>
          <w:marTop w:val="0"/>
          <w:marBottom w:val="120"/>
          <w:divBdr>
            <w:top w:val="none" w:sz="0" w:space="0" w:color="auto"/>
            <w:left w:val="none" w:sz="0" w:space="0" w:color="auto"/>
            <w:bottom w:val="none" w:sz="0" w:space="0" w:color="auto"/>
            <w:right w:val="none" w:sz="0" w:space="0" w:color="auto"/>
          </w:divBdr>
        </w:div>
      </w:divsChild>
    </w:div>
    <w:div w:id="1138844463">
      <w:bodyDiv w:val="1"/>
      <w:marLeft w:val="0"/>
      <w:marRight w:val="0"/>
      <w:marTop w:val="0"/>
      <w:marBottom w:val="0"/>
      <w:divBdr>
        <w:top w:val="none" w:sz="0" w:space="0" w:color="auto"/>
        <w:left w:val="none" w:sz="0" w:space="0" w:color="auto"/>
        <w:bottom w:val="none" w:sz="0" w:space="0" w:color="auto"/>
        <w:right w:val="none" w:sz="0" w:space="0" w:color="auto"/>
      </w:divBdr>
      <w:divsChild>
        <w:div w:id="728922742">
          <w:marLeft w:val="547"/>
          <w:marRight w:val="0"/>
          <w:marTop w:val="67"/>
          <w:marBottom w:val="0"/>
          <w:divBdr>
            <w:top w:val="none" w:sz="0" w:space="0" w:color="auto"/>
            <w:left w:val="none" w:sz="0" w:space="0" w:color="auto"/>
            <w:bottom w:val="none" w:sz="0" w:space="0" w:color="auto"/>
            <w:right w:val="none" w:sz="0" w:space="0" w:color="auto"/>
          </w:divBdr>
        </w:div>
        <w:div w:id="1157838486">
          <w:marLeft w:val="1166"/>
          <w:marRight w:val="0"/>
          <w:marTop w:val="67"/>
          <w:marBottom w:val="0"/>
          <w:divBdr>
            <w:top w:val="none" w:sz="0" w:space="0" w:color="auto"/>
            <w:left w:val="none" w:sz="0" w:space="0" w:color="auto"/>
            <w:bottom w:val="none" w:sz="0" w:space="0" w:color="auto"/>
            <w:right w:val="none" w:sz="0" w:space="0" w:color="auto"/>
          </w:divBdr>
        </w:div>
        <w:div w:id="1300384509">
          <w:marLeft w:val="1800"/>
          <w:marRight w:val="0"/>
          <w:marTop w:val="67"/>
          <w:marBottom w:val="0"/>
          <w:divBdr>
            <w:top w:val="none" w:sz="0" w:space="0" w:color="auto"/>
            <w:left w:val="none" w:sz="0" w:space="0" w:color="auto"/>
            <w:bottom w:val="none" w:sz="0" w:space="0" w:color="auto"/>
            <w:right w:val="none" w:sz="0" w:space="0" w:color="auto"/>
          </w:divBdr>
        </w:div>
        <w:div w:id="1495608818">
          <w:marLeft w:val="2520"/>
          <w:marRight w:val="0"/>
          <w:marTop w:val="67"/>
          <w:marBottom w:val="0"/>
          <w:divBdr>
            <w:top w:val="none" w:sz="0" w:space="0" w:color="auto"/>
            <w:left w:val="none" w:sz="0" w:space="0" w:color="auto"/>
            <w:bottom w:val="none" w:sz="0" w:space="0" w:color="auto"/>
            <w:right w:val="none" w:sz="0" w:space="0" w:color="auto"/>
          </w:divBdr>
        </w:div>
      </w:divsChild>
    </w:div>
    <w:div w:id="1143935455">
      <w:bodyDiv w:val="1"/>
      <w:marLeft w:val="0"/>
      <w:marRight w:val="0"/>
      <w:marTop w:val="0"/>
      <w:marBottom w:val="0"/>
      <w:divBdr>
        <w:top w:val="none" w:sz="0" w:space="0" w:color="auto"/>
        <w:left w:val="none" w:sz="0" w:space="0" w:color="auto"/>
        <w:bottom w:val="none" w:sz="0" w:space="0" w:color="auto"/>
        <w:right w:val="none" w:sz="0" w:space="0" w:color="auto"/>
      </w:divBdr>
      <w:divsChild>
        <w:div w:id="1394308309">
          <w:marLeft w:val="1166"/>
          <w:marRight w:val="0"/>
          <w:marTop w:val="0"/>
          <w:marBottom w:val="120"/>
          <w:divBdr>
            <w:top w:val="none" w:sz="0" w:space="0" w:color="auto"/>
            <w:left w:val="none" w:sz="0" w:space="0" w:color="auto"/>
            <w:bottom w:val="none" w:sz="0" w:space="0" w:color="auto"/>
            <w:right w:val="none" w:sz="0" w:space="0" w:color="auto"/>
          </w:divBdr>
        </w:div>
        <w:div w:id="423110915">
          <w:marLeft w:val="1800"/>
          <w:marRight w:val="0"/>
          <w:marTop w:val="0"/>
          <w:marBottom w:val="120"/>
          <w:divBdr>
            <w:top w:val="none" w:sz="0" w:space="0" w:color="auto"/>
            <w:left w:val="none" w:sz="0" w:space="0" w:color="auto"/>
            <w:bottom w:val="none" w:sz="0" w:space="0" w:color="auto"/>
            <w:right w:val="none" w:sz="0" w:space="0" w:color="auto"/>
          </w:divBdr>
        </w:div>
        <w:div w:id="2041005890">
          <w:marLeft w:val="2520"/>
          <w:marRight w:val="0"/>
          <w:marTop w:val="0"/>
          <w:marBottom w:val="120"/>
          <w:divBdr>
            <w:top w:val="none" w:sz="0" w:space="0" w:color="auto"/>
            <w:left w:val="none" w:sz="0" w:space="0" w:color="auto"/>
            <w:bottom w:val="none" w:sz="0" w:space="0" w:color="auto"/>
            <w:right w:val="none" w:sz="0" w:space="0" w:color="auto"/>
          </w:divBdr>
        </w:div>
        <w:div w:id="1638072596">
          <w:marLeft w:val="1166"/>
          <w:marRight w:val="0"/>
          <w:marTop w:val="0"/>
          <w:marBottom w:val="120"/>
          <w:divBdr>
            <w:top w:val="none" w:sz="0" w:space="0" w:color="auto"/>
            <w:left w:val="none" w:sz="0" w:space="0" w:color="auto"/>
            <w:bottom w:val="none" w:sz="0" w:space="0" w:color="auto"/>
            <w:right w:val="none" w:sz="0" w:space="0" w:color="auto"/>
          </w:divBdr>
        </w:div>
        <w:div w:id="1667050043">
          <w:marLeft w:val="1800"/>
          <w:marRight w:val="0"/>
          <w:marTop w:val="0"/>
          <w:marBottom w:val="120"/>
          <w:divBdr>
            <w:top w:val="none" w:sz="0" w:space="0" w:color="auto"/>
            <w:left w:val="none" w:sz="0" w:space="0" w:color="auto"/>
            <w:bottom w:val="none" w:sz="0" w:space="0" w:color="auto"/>
            <w:right w:val="none" w:sz="0" w:space="0" w:color="auto"/>
          </w:divBdr>
        </w:div>
        <w:div w:id="1313563297">
          <w:marLeft w:val="2520"/>
          <w:marRight w:val="0"/>
          <w:marTop w:val="0"/>
          <w:marBottom w:val="120"/>
          <w:divBdr>
            <w:top w:val="none" w:sz="0" w:space="0" w:color="auto"/>
            <w:left w:val="none" w:sz="0" w:space="0" w:color="auto"/>
            <w:bottom w:val="none" w:sz="0" w:space="0" w:color="auto"/>
            <w:right w:val="none" w:sz="0" w:space="0" w:color="auto"/>
          </w:divBdr>
        </w:div>
        <w:div w:id="57703573">
          <w:marLeft w:val="1166"/>
          <w:marRight w:val="0"/>
          <w:marTop w:val="0"/>
          <w:marBottom w:val="120"/>
          <w:divBdr>
            <w:top w:val="none" w:sz="0" w:space="0" w:color="auto"/>
            <w:left w:val="none" w:sz="0" w:space="0" w:color="auto"/>
            <w:bottom w:val="none" w:sz="0" w:space="0" w:color="auto"/>
            <w:right w:val="none" w:sz="0" w:space="0" w:color="auto"/>
          </w:divBdr>
        </w:div>
        <w:div w:id="865560674">
          <w:marLeft w:val="1800"/>
          <w:marRight w:val="0"/>
          <w:marTop w:val="0"/>
          <w:marBottom w:val="120"/>
          <w:divBdr>
            <w:top w:val="none" w:sz="0" w:space="0" w:color="auto"/>
            <w:left w:val="none" w:sz="0" w:space="0" w:color="auto"/>
            <w:bottom w:val="none" w:sz="0" w:space="0" w:color="auto"/>
            <w:right w:val="none" w:sz="0" w:space="0" w:color="auto"/>
          </w:divBdr>
        </w:div>
        <w:div w:id="1163619855">
          <w:marLeft w:val="1166"/>
          <w:marRight w:val="0"/>
          <w:marTop w:val="0"/>
          <w:marBottom w:val="120"/>
          <w:divBdr>
            <w:top w:val="none" w:sz="0" w:space="0" w:color="auto"/>
            <w:left w:val="none" w:sz="0" w:space="0" w:color="auto"/>
            <w:bottom w:val="none" w:sz="0" w:space="0" w:color="auto"/>
            <w:right w:val="none" w:sz="0" w:space="0" w:color="auto"/>
          </w:divBdr>
        </w:div>
        <w:div w:id="1326855240">
          <w:marLeft w:val="1800"/>
          <w:marRight w:val="0"/>
          <w:marTop w:val="0"/>
          <w:marBottom w:val="120"/>
          <w:divBdr>
            <w:top w:val="none" w:sz="0" w:space="0" w:color="auto"/>
            <w:left w:val="none" w:sz="0" w:space="0" w:color="auto"/>
            <w:bottom w:val="none" w:sz="0" w:space="0" w:color="auto"/>
            <w:right w:val="none" w:sz="0" w:space="0" w:color="auto"/>
          </w:divBdr>
        </w:div>
      </w:divsChild>
    </w:div>
    <w:div w:id="1333222725">
      <w:bodyDiv w:val="1"/>
      <w:marLeft w:val="0"/>
      <w:marRight w:val="0"/>
      <w:marTop w:val="0"/>
      <w:marBottom w:val="0"/>
      <w:divBdr>
        <w:top w:val="none" w:sz="0" w:space="0" w:color="auto"/>
        <w:left w:val="none" w:sz="0" w:space="0" w:color="auto"/>
        <w:bottom w:val="none" w:sz="0" w:space="0" w:color="auto"/>
        <w:right w:val="none" w:sz="0" w:space="0" w:color="auto"/>
      </w:divBdr>
    </w:div>
    <w:div w:id="1333334889">
      <w:bodyDiv w:val="1"/>
      <w:marLeft w:val="0"/>
      <w:marRight w:val="0"/>
      <w:marTop w:val="0"/>
      <w:marBottom w:val="0"/>
      <w:divBdr>
        <w:top w:val="none" w:sz="0" w:space="0" w:color="auto"/>
        <w:left w:val="none" w:sz="0" w:space="0" w:color="auto"/>
        <w:bottom w:val="none" w:sz="0" w:space="0" w:color="auto"/>
        <w:right w:val="none" w:sz="0" w:space="0" w:color="auto"/>
      </w:divBdr>
      <w:divsChild>
        <w:div w:id="192154634">
          <w:marLeft w:val="1800"/>
          <w:marRight w:val="0"/>
          <w:marTop w:val="43"/>
          <w:marBottom w:val="0"/>
          <w:divBdr>
            <w:top w:val="none" w:sz="0" w:space="0" w:color="auto"/>
            <w:left w:val="none" w:sz="0" w:space="0" w:color="auto"/>
            <w:bottom w:val="none" w:sz="0" w:space="0" w:color="auto"/>
            <w:right w:val="none" w:sz="0" w:space="0" w:color="auto"/>
          </w:divBdr>
        </w:div>
        <w:div w:id="233977040">
          <w:marLeft w:val="1800"/>
          <w:marRight w:val="0"/>
          <w:marTop w:val="43"/>
          <w:marBottom w:val="0"/>
          <w:divBdr>
            <w:top w:val="none" w:sz="0" w:space="0" w:color="auto"/>
            <w:left w:val="none" w:sz="0" w:space="0" w:color="auto"/>
            <w:bottom w:val="none" w:sz="0" w:space="0" w:color="auto"/>
            <w:right w:val="none" w:sz="0" w:space="0" w:color="auto"/>
          </w:divBdr>
        </w:div>
        <w:div w:id="415442213">
          <w:marLeft w:val="3240"/>
          <w:marRight w:val="0"/>
          <w:marTop w:val="43"/>
          <w:marBottom w:val="0"/>
          <w:divBdr>
            <w:top w:val="none" w:sz="0" w:space="0" w:color="auto"/>
            <w:left w:val="none" w:sz="0" w:space="0" w:color="auto"/>
            <w:bottom w:val="none" w:sz="0" w:space="0" w:color="auto"/>
            <w:right w:val="none" w:sz="0" w:space="0" w:color="auto"/>
          </w:divBdr>
        </w:div>
        <w:div w:id="416633391">
          <w:marLeft w:val="2520"/>
          <w:marRight w:val="0"/>
          <w:marTop w:val="43"/>
          <w:marBottom w:val="0"/>
          <w:divBdr>
            <w:top w:val="none" w:sz="0" w:space="0" w:color="auto"/>
            <w:left w:val="none" w:sz="0" w:space="0" w:color="auto"/>
            <w:bottom w:val="none" w:sz="0" w:space="0" w:color="auto"/>
            <w:right w:val="none" w:sz="0" w:space="0" w:color="auto"/>
          </w:divBdr>
        </w:div>
        <w:div w:id="421799600">
          <w:marLeft w:val="3240"/>
          <w:marRight w:val="0"/>
          <w:marTop w:val="43"/>
          <w:marBottom w:val="0"/>
          <w:divBdr>
            <w:top w:val="none" w:sz="0" w:space="0" w:color="auto"/>
            <w:left w:val="none" w:sz="0" w:space="0" w:color="auto"/>
            <w:bottom w:val="none" w:sz="0" w:space="0" w:color="auto"/>
            <w:right w:val="none" w:sz="0" w:space="0" w:color="auto"/>
          </w:divBdr>
        </w:div>
        <w:div w:id="424962552">
          <w:marLeft w:val="3240"/>
          <w:marRight w:val="0"/>
          <w:marTop w:val="43"/>
          <w:marBottom w:val="0"/>
          <w:divBdr>
            <w:top w:val="none" w:sz="0" w:space="0" w:color="auto"/>
            <w:left w:val="none" w:sz="0" w:space="0" w:color="auto"/>
            <w:bottom w:val="none" w:sz="0" w:space="0" w:color="auto"/>
            <w:right w:val="none" w:sz="0" w:space="0" w:color="auto"/>
          </w:divBdr>
        </w:div>
        <w:div w:id="503669315">
          <w:marLeft w:val="3240"/>
          <w:marRight w:val="0"/>
          <w:marTop w:val="43"/>
          <w:marBottom w:val="0"/>
          <w:divBdr>
            <w:top w:val="none" w:sz="0" w:space="0" w:color="auto"/>
            <w:left w:val="none" w:sz="0" w:space="0" w:color="auto"/>
            <w:bottom w:val="none" w:sz="0" w:space="0" w:color="auto"/>
            <w:right w:val="none" w:sz="0" w:space="0" w:color="auto"/>
          </w:divBdr>
        </w:div>
        <w:div w:id="569846336">
          <w:marLeft w:val="2520"/>
          <w:marRight w:val="0"/>
          <w:marTop w:val="43"/>
          <w:marBottom w:val="0"/>
          <w:divBdr>
            <w:top w:val="none" w:sz="0" w:space="0" w:color="auto"/>
            <w:left w:val="none" w:sz="0" w:space="0" w:color="auto"/>
            <w:bottom w:val="none" w:sz="0" w:space="0" w:color="auto"/>
            <w:right w:val="none" w:sz="0" w:space="0" w:color="auto"/>
          </w:divBdr>
        </w:div>
        <w:div w:id="1056011282">
          <w:marLeft w:val="1800"/>
          <w:marRight w:val="0"/>
          <w:marTop w:val="43"/>
          <w:marBottom w:val="0"/>
          <w:divBdr>
            <w:top w:val="none" w:sz="0" w:space="0" w:color="auto"/>
            <w:left w:val="none" w:sz="0" w:space="0" w:color="auto"/>
            <w:bottom w:val="none" w:sz="0" w:space="0" w:color="auto"/>
            <w:right w:val="none" w:sz="0" w:space="0" w:color="auto"/>
          </w:divBdr>
        </w:div>
        <w:div w:id="1066342702">
          <w:marLeft w:val="3240"/>
          <w:marRight w:val="0"/>
          <w:marTop w:val="43"/>
          <w:marBottom w:val="0"/>
          <w:divBdr>
            <w:top w:val="none" w:sz="0" w:space="0" w:color="auto"/>
            <w:left w:val="none" w:sz="0" w:space="0" w:color="auto"/>
            <w:bottom w:val="none" w:sz="0" w:space="0" w:color="auto"/>
            <w:right w:val="none" w:sz="0" w:space="0" w:color="auto"/>
          </w:divBdr>
        </w:div>
        <w:div w:id="1134983279">
          <w:marLeft w:val="3240"/>
          <w:marRight w:val="0"/>
          <w:marTop w:val="43"/>
          <w:marBottom w:val="0"/>
          <w:divBdr>
            <w:top w:val="none" w:sz="0" w:space="0" w:color="auto"/>
            <w:left w:val="none" w:sz="0" w:space="0" w:color="auto"/>
            <w:bottom w:val="none" w:sz="0" w:space="0" w:color="auto"/>
            <w:right w:val="none" w:sz="0" w:space="0" w:color="auto"/>
          </w:divBdr>
        </w:div>
        <w:div w:id="1183276735">
          <w:marLeft w:val="1166"/>
          <w:marRight w:val="0"/>
          <w:marTop w:val="43"/>
          <w:marBottom w:val="0"/>
          <w:divBdr>
            <w:top w:val="none" w:sz="0" w:space="0" w:color="auto"/>
            <w:left w:val="none" w:sz="0" w:space="0" w:color="auto"/>
            <w:bottom w:val="none" w:sz="0" w:space="0" w:color="auto"/>
            <w:right w:val="none" w:sz="0" w:space="0" w:color="auto"/>
          </w:divBdr>
        </w:div>
        <w:div w:id="1246105942">
          <w:marLeft w:val="2520"/>
          <w:marRight w:val="0"/>
          <w:marTop w:val="43"/>
          <w:marBottom w:val="0"/>
          <w:divBdr>
            <w:top w:val="none" w:sz="0" w:space="0" w:color="auto"/>
            <w:left w:val="none" w:sz="0" w:space="0" w:color="auto"/>
            <w:bottom w:val="none" w:sz="0" w:space="0" w:color="auto"/>
            <w:right w:val="none" w:sz="0" w:space="0" w:color="auto"/>
          </w:divBdr>
        </w:div>
        <w:div w:id="1374115718">
          <w:marLeft w:val="3240"/>
          <w:marRight w:val="0"/>
          <w:marTop w:val="43"/>
          <w:marBottom w:val="0"/>
          <w:divBdr>
            <w:top w:val="none" w:sz="0" w:space="0" w:color="auto"/>
            <w:left w:val="none" w:sz="0" w:space="0" w:color="auto"/>
            <w:bottom w:val="none" w:sz="0" w:space="0" w:color="auto"/>
            <w:right w:val="none" w:sz="0" w:space="0" w:color="auto"/>
          </w:divBdr>
        </w:div>
        <w:div w:id="1439061342">
          <w:marLeft w:val="3240"/>
          <w:marRight w:val="0"/>
          <w:marTop w:val="43"/>
          <w:marBottom w:val="0"/>
          <w:divBdr>
            <w:top w:val="none" w:sz="0" w:space="0" w:color="auto"/>
            <w:left w:val="none" w:sz="0" w:space="0" w:color="auto"/>
            <w:bottom w:val="none" w:sz="0" w:space="0" w:color="auto"/>
            <w:right w:val="none" w:sz="0" w:space="0" w:color="auto"/>
          </w:divBdr>
        </w:div>
        <w:div w:id="1604798265">
          <w:marLeft w:val="1800"/>
          <w:marRight w:val="0"/>
          <w:marTop w:val="43"/>
          <w:marBottom w:val="0"/>
          <w:divBdr>
            <w:top w:val="none" w:sz="0" w:space="0" w:color="auto"/>
            <w:left w:val="none" w:sz="0" w:space="0" w:color="auto"/>
            <w:bottom w:val="none" w:sz="0" w:space="0" w:color="auto"/>
            <w:right w:val="none" w:sz="0" w:space="0" w:color="auto"/>
          </w:divBdr>
        </w:div>
        <w:div w:id="1612862108">
          <w:marLeft w:val="547"/>
          <w:marRight w:val="0"/>
          <w:marTop w:val="43"/>
          <w:marBottom w:val="0"/>
          <w:divBdr>
            <w:top w:val="none" w:sz="0" w:space="0" w:color="auto"/>
            <w:left w:val="none" w:sz="0" w:space="0" w:color="auto"/>
            <w:bottom w:val="none" w:sz="0" w:space="0" w:color="auto"/>
            <w:right w:val="none" w:sz="0" w:space="0" w:color="auto"/>
          </w:divBdr>
        </w:div>
        <w:div w:id="2001688878">
          <w:marLeft w:val="2520"/>
          <w:marRight w:val="0"/>
          <w:marTop w:val="43"/>
          <w:marBottom w:val="0"/>
          <w:divBdr>
            <w:top w:val="none" w:sz="0" w:space="0" w:color="auto"/>
            <w:left w:val="none" w:sz="0" w:space="0" w:color="auto"/>
            <w:bottom w:val="none" w:sz="0" w:space="0" w:color="auto"/>
            <w:right w:val="none" w:sz="0" w:space="0" w:color="auto"/>
          </w:divBdr>
        </w:div>
      </w:divsChild>
    </w:div>
    <w:div w:id="1339187247">
      <w:bodyDiv w:val="1"/>
      <w:marLeft w:val="0"/>
      <w:marRight w:val="0"/>
      <w:marTop w:val="0"/>
      <w:marBottom w:val="0"/>
      <w:divBdr>
        <w:top w:val="none" w:sz="0" w:space="0" w:color="auto"/>
        <w:left w:val="none" w:sz="0" w:space="0" w:color="auto"/>
        <w:bottom w:val="none" w:sz="0" w:space="0" w:color="auto"/>
        <w:right w:val="none" w:sz="0" w:space="0" w:color="auto"/>
      </w:divBdr>
      <w:divsChild>
        <w:div w:id="31662016">
          <w:marLeft w:val="2520"/>
          <w:marRight w:val="0"/>
          <w:marTop w:val="58"/>
          <w:marBottom w:val="0"/>
          <w:divBdr>
            <w:top w:val="none" w:sz="0" w:space="0" w:color="auto"/>
            <w:left w:val="none" w:sz="0" w:space="0" w:color="auto"/>
            <w:bottom w:val="none" w:sz="0" w:space="0" w:color="auto"/>
            <w:right w:val="none" w:sz="0" w:space="0" w:color="auto"/>
          </w:divBdr>
        </w:div>
        <w:div w:id="480847854">
          <w:marLeft w:val="1800"/>
          <w:marRight w:val="0"/>
          <w:marTop w:val="58"/>
          <w:marBottom w:val="0"/>
          <w:divBdr>
            <w:top w:val="none" w:sz="0" w:space="0" w:color="auto"/>
            <w:left w:val="none" w:sz="0" w:space="0" w:color="auto"/>
            <w:bottom w:val="none" w:sz="0" w:space="0" w:color="auto"/>
            <w:right w:val="none" w:sz="0" w:space="0" w:color="auto"/>
          </w:divBdr>
        </w:div>
        <w:div w:id="610550120">
          <w:marLeft w:val="2520"/>
          <w:marRight w:val="0"/>
          <w:marTop w:val="58"/>
          <w:marBottom w:val="0"/>
          <w:divBdr>
            <w:top w:val="none" w:sz="0" w:space="0" w:color="auto"/>
            <w:left w:val="none" w:sz="0" w:space="0" w:color="auto"/>
            <w:bottom w:val="none" w:sz="0" w:space="0" w:color="auto"/>
            <w:right w:val="none" w:sz="0" w:space="0" w:color="auto"/>
          </w:divBdr>
        </w:div>
        <w:div w:id="624194155">
          <w:marLeft w:val="2520"/>
          <w:marRight w:val="0"/>
          <w:marTop w:val="58"/>
          <w:marBottom w:val="0"/>
          <w:divBdr>
            <w:top w:val="none" w:sz="0" w:space="0" w:color="auto"/>
            <w:left w:val="none" w:sz="0" w:space="0" w:color="auto"/>
            <w:bottom w:val="none" w:sz="0" w:space="0" w:color="auto"/>
            <w:right w:val="none" w:sz="0" w:space="0" w:color="auto"/>
          </w:divBdr>
        </w:div>
        <w:div w:id="636959560">
          <w:marLeft w:val="2520"/>
          <w:marRight w:val="0"/>
          <w:marTop w:val="58"/>
          <w:marBottom w:val="0"/>
          <w:divBdr>
            <w:top w:val="none" w:sz="0" w:space="0" w:color="auto"/>
            <w:left w:val="none" w:sz="0" w:space="0" w:color="auto"/>
            <w:bottom w:val="none" w:sz="0" w:space="0" w:color="auto"/>
            <w:right w:val="none" w:sz="0" w:space="0" w:color="auto"/>
          </w:divBdr>
        </w:div>
        <w:div w:id="656423307">
          <w:marLeft w:val="1800"/>
          <w:marRight w:val="0"/>
          <w:marTop w:val="58"/>
          <w:marBottom w:val="0"/>
          <w:divBdr>
            <w:top w:val="none" w:sz="0" w:space="0" w:color="auto"/>
            <w:left w:val="none" w:sz="0" w:space="0" w:color="auto"/>
            <w:bottom w:val="none" w:sz="0" w:space="0" w:color="auto"/>
            <w:right w:val="none" w:sz="0" w:space="0" w:color="auto"/>
          </w:divBdr>
        </w:div>
        <w:div w:id="696851852">
          <w:marLeft w:val="2520"/>
          <w:marRight w:val="0"/>
          <w:marTop w:val="58"/>
          <w:marBottom w:val="0"/>
          <w:divBdr>
            <w:top w:val="none" w:sz="0" w:space="0" w:color="auto"/>
            <w:left w:val="none" w:sz="0" w:space="0" w:color="auto"/>
            <w:bottom w:val="none" w:sz="0" w:space="0" w:color="auto"/>
            <w:right w:val="none" w:sz="0" w:space="0" w:color="auto"/>
          </w:divBdr>
        </w:div>
        <w:div w:id="707099021">
          <w:marLeft w:val="547"/>
          <w:marRight w:val="0"/>
          <w:marTop w:val="72"/>
          <w:marBottom w:val="0"/>
          <w:divBdr>
            <w:top w:val="none" w:sz="0" w:space="0" w:color="auto"/>
            <w:left w:val="none" w:sz="0" w:space="0" w:color="auto"/>
            <w:bottom w:val="none" w:sz="0" w:space="0" w:color="auto"/>
            <w:right w:val="none" w:sz="0" w:space="0" w:color="auto"/>
          </w:divBdr>
        </w:div>
        <w:div w:id="871262982">
          <w:marLeft w:val="1166"/>
          <w:marRight w:val="0"/>
          <w:marTop w:val="72"/>
          <w:marBottom w:val="0"/>
          <w:divBdr>
            <w:top w:val="none" w:sz="0" w:space="0" w:color="auto"/>
            <w:left w:val="none" w:sz="0" w:space="0" w:color="auto"/>
            <w:bottom w:val="none" w:sz="0" w:space="0" w:color="auto"/>
            <w:right w:val="none" w:sz="0" w:space="0" w:color="auto"/>
          </w:divBdr>
        </w:div>
        <w:div w:id="989551823">
          <w:marLeft w:val="2520"/>
          <w:marRight w:val="0"/>
          <w:marTop w:val="58"/>
          <w:marBottom w:val="0"/>
          <w:divBdr>
            <w:top w:val="none" w:sz="0" w:space="0" w:color="auto"/>
            <w:left w:val="none" w:sz="0" w:space="0" w:color="auto"/>
            <w:bottom w:val="none" w:sz="0" w:space="0" w:color="auto"/>
            <w:right w:val="none" w:sz="0" w:space="0" w:color="auto"/>
          </w:divBdr>
        </w:div>
        <w:div w:id="1237132783">
          <w:marLeft w:val="2520"/>
          <w:marRight w:val="0"/>
          <w:marTop w:val="58"/>
          <w:marBottom w:val="0"/>
          <w:divBdr>
            <w:top w:val="none" w:sz="0" w:space="0" w:color="auto"/>
            <w:left w:val="none" w:sz="0" w:space="0" w:color="auto"/>
            <w:bottom w:val="none" w:sz="0" w:space="0" w:color="auto"/>
            <w:right w:val="none" w:sz="0" w:space="0" w:color="auto"/>
          </w:divBdr>
        </w:div>
        <w:div w:id="1290352985">
          <w:marLeft w:val="2520"/>
          <w:marRight w:val="0"/>
          <w:marTop w:val="58"/>
          <w:marBottom w:val="0"/>
          <w:divBdr>
            <w:top w:val="none" w:sz="0" w:space="0" w:color="auto"/>
            <w:left w:val="none" w:sz="0" w:space="0" w:color="auto"/>
            <w:bottom w:val="none" w:sz="0" w:space="0" w:color="auto"/>
            <w:right w:val="none" w:sz="0" w:space="0" w:color="auto"/>
          </w:divBdr>
        </w:div>
        <w:div w:id="1474055741">
          <w:marLeft w:val="2520"/>
          <w:marRight w:val="0"/>
          <w:marTop w:val="58"/>
          <w:marBottom w:val="0"/>
          <w:divBdr>
            <w:top w:val="none" w:sz="0" w:space="0" w:color="auto"/>
            <w:left w:val="none" w:sz="0" w:space="0" w:color="auto"/>
            <w:bottom w:val="none" w:sz="0" w:space="0" w:color="auto"/>
            <w:right w:val="none" w:sz="0" w:space="0" w:color="auto"/>
          </w:divBdr>
        </w:div>
        <w:div w:id="1474910753">
          <w:marLeft w:val="2520"/>
          <w:marRight w:val="0"/>
          <w:marTop w:val="58"/>
          <w:marBottom w:val="0"/>
          <w:divBdr>
            <w:top w:val="none" w:sz="0" w:space="0" w:color="auto"/>
            <w:left w:val="none" w:sz="0" w:space="0" w:color="auto"/>
            <w:bottom w:val="none" w:sz="0" w:space="0" w:color="auto"/>
            <w:right w:val="none" w:sz="0" w:space="0" w:color="auto"/>
          </w:divBdr>
        </w:div>
        <w:div w:id="1488204182">
          <w:marLeft w:val="2520"/>
          <w:marRight w:val="0"/>
          <w:marTop w:val="58"/>
          <w:marBottom w:val="0"/>
          <w:divBdr>
            <w:top w:val="none" w:sz="0" w:space="0" w:color="auto"/>
            <w:left w:val="none" w:sz="0" w:space="0" w:color="auto"/>
            <w:bottom w:val="none" w:sz="0" w:space="0" w:color="auto"/>
            <w:right w:val="none" w:sz="0" w:space="0" w:color="auto"/>
          </w:divBdr>
        </w:div>
        <w:div w:id="1488324605">
          <w:marLeft w:val="2520"/>
          <w:marRight w:val="0"/>
          <w:marTop w:val="58"/>
          <w:marBottom w:val="0"/>
          <w:divBdr>
            <w:top w:val="none" w:sz="0" w:space="0" w:color="auto"/>
            <w:left w:val="none" w:sz="0" w:space="0" w:color="auto"/>
            <w:bottom w:val="none" w:sz="0" w:space="0" w:color="auto"/>
            <w:right w:val="none" w:sz="0" w:space="0" w:color="auto"/>
          </w:divBdr>
        </w:div>
        <w:div w:id="1491020021">
          <w:marLeft w:val="2520"/>
          <w:marRight w:val="0"/>
          <w:marTop w:val="58"/>
          <w:marBottom w:val="0"/>
          <w:divBdr>
            <w:top w:val="none" w:sz="0" w:space="0" w:color="auto"/>
            <w:left w:val="none" w:sz="0" w:space="0" w:color="auto"/>
            <w:bottom w:val="none" w:sz="0" w:space="0" w:color="auto"/>
            <w:right w:val="none" w:sz="0" w:space="0" w:color="auto"/>
          </w:divBdr>
        </w:div>
        <w:div w:id="1525090749">
          <w:marLeft w:val="2520"/>
          <w:marRight w:val="0"/>
          <w:marTop w:val="58"/>
          <w:marBottom w:val="0"/>
          <w:divBdr>
            <w:top w:val="none" w:sz="0" w:space="0" w:color="auto"/>
            <w:left w:val="none" w:sz="0" w:space="0" w:color="auto"/>
            <w:bottom w:val="none" w:sz="0" w:space="0" w:color="auto"/>
            <w:right w:val="none" w:sz="0" w:space="0" w:color="auto"/>
          </w:divBdr>
        </w:div>
        <w:div w:id="1644504779">
          <w:marLeft w:val="1800"/>
          <w:marRight w:val="0"/>
          <w:marTop w:val="58"/>
          <w:marBottom w:val="0"/>
          <w:divBdr>
            <w:top w:val="none" w:sz="0" w:space="0" w:color="auto"/>
            <w:left w:val="none" w:sz="0" w:space="0" w:color="auto"/>
            <w:bottom w:val="none" w:sz="0" w:space="0" w:color="auto"/>
            <w:right w:val="none" w:sz="0" w:space="0" w:color="auto"/>
          </w:divBdr>
        </w:div>
        <w:div w:id="1711689709">
          <w:marLeft w:val="2520"/>
          <w:marRight w:val="0"/>
          <w:marTop w:val="58"/>
          <w:marBottom w:val="0"/>
          <w:divBdr>
            <w:top w:val="none" w:sz="0" w:space="0" w:color="auto"/>
            <w:left w:val="none" w:sz="0" w:space="0" w:color="auto"/>
            <w:bottom w:val="none" w:sz="0" w:space="0" w:color="auto"/>
            <w:right w:val="none" w:sz="0" w:space="0" w:color="auto"/>
          </w:divBdr>
        </w:div>
      </w:divsChild>
    </w:div>
    <w:div w:id="1394112472">
      <w:bodyDiv w:val="1"/>
      <w:marLeft w:val="0"/>
      <w:marRight w:val="0"/>
      <w:marTop w:val="0"/>
      <w:marBottom w:val="0"/>
      <w:divBdr>
        <w:top w:val="none" w:sz="0" w:space="0" w:color="auto"/>
        <w:left w:val="none" w:sz="0" w:space="0" w:color="auto"/>
        <w:bottom w:val="none" w:sz="0" w:space="0" w:color="auto"/>
        <w:right w:val="none" w:sz="0" w:space="0" w:color="auto"/>
      </w:divBdr>
      <w:divsChild>
        <w:div w:id="498427007">
          <w:marLeft w:val="1166"/>
          <w:marRight w:val="0"/>
          <w:marTop w:val="0"/>
          <w:marBottom w:val="120"/>
          <w:divBdr>
            <w:top w:val="none" w:sz="0" w:space="0" w:color="auto"/>
            <w:left w:val="none" w:sz="0" w:space="0" w:color="auto"/>
            <w:bottom w:val="none" w:sz="0" w:space="0" w:color="auto"/>
            <w:right w:val="none" w:sz="0" w:space="0" w:color="auto"/>
          </w:divBdr>
        </w:div>
        <w:div w:id="1245408091">
          <w:marLeft w:val="1800"/>
          <w:marRight w:val="0"/>
          <w:marTop w:val="0"/>
          <w:marBottom w:val="120"/>
          <w:divBdr>
            <w:top w:val="none" w:sz="0" w:space="0" w:color="auto"/>
            <w:left w:val="none" w:sz="0" w:space="0" w:color="auto"/>
            <w:bottom w:val="none" w:sz="0" w:space="0" w:color="auto"/>
            <w:right w:val="none" w:sz="0" w:space="0" w:color="auto"/>
          </w:divBdr>
        </w:div>
        <w:div w:id="968165902">
          <w:marLeft w:val="1800"/>
          <w:marRight w:val="0"/>
          <w:marTop w:val="0"/>
          <w:marBottom w:val="120"/>
          <w:divBdr>
            <w:top w:val="none" w:sz="0" w:space="0" w:color="auto"/>
            <w:left w:val="none" w:sz="0" w:space="0" w:color="auto"/>
            <w:bottom w:val="none" w:sz="0" w:space="0" w:color="auto"/>
            <w:right w:val="none" w:sz="0" w:space="0" w:color="auto"/>
          </w:divBdr>
        </w:div>
        <w:div w:id="1195312458">
          <w:marLeft w:val="1166"/>
          <w:marRight w:val="0"/>
          <w:marTop w:val="0"/>
          <w:marBottom w:val="120"/>
          <w:divBdr>
            <w:top w:val="none" w:sz="0" w:space="0" w:color="auto"/>
            <w:left w:val="none" w:sz="0" w:space="0" w:color="auto"/>
            <w:bottom w:val="none" w:sz="0" w:space="0" w:color="auto"/>
            <w:right w:val="none" w:sz="0" w:space="0" w:color="auto"/>
          </w:divBdr>
        </w:div>
        <w:div w:id="1272398328">
          <w:marLeft w:val="1800"/>
          <w:marRight w:val="0"/>
          <w:marTop w:val="0"/>
          <w:marBottom w:val="120"/>
          <w:divBdr>
            <w:top w:val="none" w:sz="0" w:space="0" w:color="auto"/>
            <w:left w:val="none" w:sz="0" w:space="0" w:color="auto"/>
            <w:bottom w:val="none" w:sz="0" w:space="0" w:color="auto"/>
            <w:right w:val="none" w:sz="0" w:space="0" w:color="auto"/>
          </w:divBdr>
        </w:div>
        <w:div w:id="1879319302">
          <w:marLeft w:val="2520"/>
          <w:marRight w:val="0"/>
          <w:marTop w:val="0"/>
          <w:marBottom w:val="120"/>
          <w:divBdr>
            <w:top w:val="none" w:sz="0" w:space="0" w:color="auto"/>
            <w:left w:val="none" w:sz="0" w:space="0" w:color="auto"/>
            <w:bottom w:val="none" w:sz="0" w:space="0" w:color="auto"/>
            <w:right w:val="none" w:sz="0" w:space="0" w:color="auto"/>
          </w:divBdr>
        </w:div>
        <w:div w:id="1536306601">
          <w:marLeft w:val="1800"/>
          <w:marRight w:val="0"/>
          <w:marTop w:val="0"/>
          <w:marBottom w:val="120"/>
          <w:divBdr>
            <w:top w:val="none" w:sz="0" w:space="0" w:color="auto"/>
            <w:left w:val="none" w:sz="0" w:space="0" w:color="auto"/>
            <w:bottom w:val="none" w:sz="0" w:space="0" w:color="auto"/>
            <w:right w:val="none" w:sz="0" w:space="0" w:color="auto"/>
          </w:divBdr>
        </w:div>
        <w:div w:id="793717747">
          <w:marLeft w:val="1166"/>
          <w:marRight w:val="0"/>
          <w:marTop w:val="0"/>
          <w:marBottom w:val="120"/>
          <w:divBdr>
            <w:top w:val="none" w:sz="0" w:space="0" w:color="auto"/>
            <w:left w:val="none" w:sz="0" w:space="0" w:color="auto"/>
            <w:bottom w:val="none" w:sz="0" w:space="0" w:color="auto"/>
            <w:right w:val="none" w:sz="0" w:space="0" w:color="auto"/>
          </w:divBdr>
        </w:div>
        <w:div w:id="60376147">
          <w:marLeft w:val="1800"/>
          <w:marRight w:val="0"/>
          <w:marTop w:val="0"/>
          <w:marBottom w:val="120"/>
          <w:divBdr>
            <w:top w:val="none" w:sz="0" w:space="0" w:color="auto"/>
            <w:left w:val="none" w:sz="0" w:space="0" w:color="auto"/>
            <w:bottom w:val="none" w:sz="0" w:space="0" w:color="auto"/>
            <w:right w:val="none" w:sz="0" w:space="0" w:color="auto"/>
          </w:divBdr>
        </w:div>
        <w:div w:id="1431199693">
          <w:marLeft w:val="1800"/>
          <w:marRight w:val="0"/>
          <w:marTop w:val="0"/>
          <w:marBottom w:val="120"/>
          <w:divBdr>
            <w:top w:val="none" w:sz="0" w:space="0" w:color="auto"/>
            <w:left w:val="none" w:sz="0" w:space="0" w:color="auto"/>
            <w:bottom w:val="none" w:sz="0" w:space="0" w:color="auto"/>
            <w:right w:val="none" w:sz="0" w:space="0" w:color="auto"/>
          </w:divBdr>
        </w:div>
        <w:div w:id="980888180">
          <w:marLeft w:val="1800"/>
          <w:marRight w:val="0"/>
          <w:marTop w:val="0"/>
          <w:marBottom w:val="120"/>
          <w:divBdr>
            <w:top w:val="none" w:sz="0" w:space="0" w:color="auto"/>
            <w:left w:val="none" w:sz="0" w:space="0" w:color="auto"/>
            <w:bottom w:val="none" w:sz="0" w:space="0" w:color="auto"/>
            <w:right w:val="none" w:sz="0" w:space="0" w:color="auto"/>
          </w:divBdr>
        </w:div>
        <w:div w:id="338585863">
          <w:marLeft w:val="2520"/>
          <w:marRight w:val="0"/>
          <w:marTop w:val="0"/>
          <w:marBottom w:val="120"/>
          <w:divBdr>
            <w:top w:val="none" w:sz="0" w:space="0" w:color="auto"/>
            <w:left w:val="none" w:sz="0" w:space="0" w:color="auto"/>
            <w:bottom w:val="none" w:sz="0" w:space="0" w:color="auto"/>
            <w:right w:val="none" w:sz="0" w:space="0" w:color="auto"/>
          </w:divBdr>
        </w:div>
        <w:div w:id="336855749">
          <w:marLeft w:val="1800"/>
          <w:marRight w:val="0"/>
          <w:marTop w:val="0"/>
          <w:marBottom w:val="120"/>
          <w:divBdr>
            <w:top w:val="none" w:sz="0" w:space="0" w:color="auto"/>
            <w:left w:val="none" w:sz="0" w:space="0" w:color="auto"/>
            <w:bottom w:val="none" w:sz="0" w:space="0" w:color="auto"/>
            <w:right w:val="none" w:sz="0" w:space="0" w:color="auto"/>
          </w:divBdr>
        </w:div>
      </w:divsChild>
    </w:div>
    <w:div w:id="1421635216">
      <w:bodyDiv w:val="1"/>
      <w:marLeft w:val="0"/>
      <w:marRight w:val="0"/>
      <w:marTop w:val="0"/>
      <w:marBottom w:val="0"/>
      <w:divBdr>
        <w:top w:val="none" w:sz="0" w:space="0" w:color="auto"/>
        <w:left w:val="none" w:sz="0" w:space="0" w:color="auto"/>
        <w:bottom w:val="none" w:sz="0" w:space="0" w:color="auto"/>
        <w:right w:val="none" w:sz="0" w:space="0" w:color="auto"/>
      </w:divBdr>
      <w:divsChild>
        <w:div w:id="792358591">
          <w:marLeft w:val="1166"/>
          <w:marRight w:val="0"/>
          <w:marTop w:val="62"/>
          <w:marBottom w:val="0"/>
          <w:divBdr>
            <w:top w:val="none" w:sz="0" w:space="0" w:color="auto"/>
            <w:left w:val="none" w:sz="0" w:space="0" w:color="auto"/>
            <w:bottom w:val="none" w:sz="0" w:space="0" w:color="auto"/>
            <w:right w:val="none" w:sz="0" w:space="0" w:color="auto"/>
          </w:divBdr>
        </w:div>
        <w:div w:id="933321782">
          <w:marLeft w:val="1800"/>
          <w:marRight w:val="0"/>
          <w:marTop w:val="62"/>
          <w:marBottom w:val="0"/>
          <w:divBdr>
            <w:top w:val="none" w:sz="0" w:space="0" w:color="auto"/>
            <w:left w:val="none" w:sz="0" w:space="0" w:color="auto"/>
            <w:bottom w:val="none" w:sz="0" w:space="0" w:color="auto"/>
            <w:right w:val="none" w:sz="0" w:space="0" w:color="auto"/>
          </w:divBdr>
        </w:div>
        <w:div w:id="56365038">
          <w:marLeft w:val="1800"/>
          <w:marRight w:val="0"/>
          <w:marTop w:val="62"/>
          <w:marBottom w:val="0"/>
          <w:divBdr>
            <w:top w:val="none" w:sz="0" w:space="0" w:color="auto"/>
            <w:left w:val="none" w:sz="0" w:space="0" w:color="auto"/>
            <w:bottom w:val="none" w:sz="0" w:space="0" w:color="auto"/>
            <w:right w:val="none" w:sz="0" w:space="0" w:color="auto"/>
          </w:divBdr>
        </w:div>
        <w:div w:id="717969129">
          <w:marLeft w:val="1166"/>
          <w:marRight w:val="0"/>
          <w:marTop w:val="62"/>
          <w:marBottom w:val="0"/>
          <w:divBdr>
            <w:top w:val="none" w:sz="0" w:space="0" w:color="auto"/>
            <w:left w:val="none" w:sz="0" w:space="0" w:color="auto"/>
            <w:bottom w:val="none" w:sz="0" w:space="0" w:color="auto"/>
            <w:right w:val="none" w:sz="0" w:space="0" w:color="auto"/>
          </w:divBdr>
        </w:div>
        <w:div w:id="1585989333">
          <w:marLeft w:val="1800"/>
          <w:marRight w:val="0"/>
          <w:marTop w:val="62"/>
          <w:marBottom w:val="0"/>
          <w:divBdr>
            <w:top w:val="none" w:sz="0" w:space="0" w:color="auto"/>
            <w:left w:val="none" w:sz="0" w:space="0" w:color="auto"/>
            <w:bottom w:val="none" w:sz="0" w:space="0" w:color="auto"/>
            <w:right w:val="none" w:sz="0" w:space="0" w:color="auto"/>
          </w:divBdr>
        </w:div>
        <w:div w:id="1836263576">
          <w:marLeft w:val="1800"/>
          <w:marRight w:val="0"/>
          <w:marTop w:val="62"/>
          <w:marBottom w:val="0"/>
          <w:divBdr>
            <w:top w:val="none" w:sz="0" w:space="0" w:color="auto"/>
            <w:left w:val="none" w:sz="0" w:space="0" w:color="auto"/>
            <w:bottom w:val="none" w:sz="0" w:space="0" w:color="auto"/>
            <w:right w:val="none" w:sz="0" w:space="0" w:color="auto"/>
          </w:divBdr>
        </w:div>
      </w:divsChild>
    </w:div>
    <w:div w:id="1468553046">
      <w:bodyDiv w:val="1"/>
      <w:marLeft w:val="0"/>
      <w:marRight w:val="0"/>
      <w:marTop w:val="0"/>
      <w:marBottom w:val="0"/>
      <w:divBdr>
        <w:top w:val="none" w:sz="0" w:space="0" w:color="auto"/>
        <w:left w:val="none" w:sz="0" w:space="0" w:color="auto"/>
        <w:bottom w:val="none" w:sz="0" w:space="0" w:color="auto"/>
        <w:right w:val="none" w:sz="0" w:space="0" w:color="auto"/>
      </w:divBdr>
      <w:divsChild>
        <w:div w:id="1210265205">
          <w:marLeft w:val="547"/>
          <w:marRight w:val="0"/>
          <w:marTop w:val="77"/>
          <w:marBottom w:val="0"/>
          <w:divBdr>
            <w:top w:val="none" w:sz="0" w:space="0" w:color="auto"/>
            <w:left w:val="none" w:sz="0" w:space="0" w:color="auto"/>
            <w:bottom w:val="none" w:sz="0" w:space="0" w:color="auto"/>
            <w:right w:val="none" w:sz="0" w:space="0" w:color="auto"/>
          </w:divBdr>
        </w:div>
        <w:div w:id="1263680271">
          <w:marLeft w:val="1166"/>
          <w:marRight w:val="0"/>
          <w:marTop w:val="67"/>
          <w:marBottom w:val="0"/>
          <w:divBdr>
            <w:top w:val="none" w:sz="0" w:space="0" w:color="auto"/>
            <w:left w:val="none" w:sz="0" w:space="0" w:color="auto"/>
            <w:bottom w:val="none" w:sz="0" w:space="0" w:color="auto"/>
            <w:right w:val="none" w:sz="0" w:space="0" w:color="auto"/>
          </w:divBdr>
        </w:div>
      </w:divsChild>
    </w:div>
    <w:div w:id="1480877488">
      <w:bodyDiv w:val="1"/>
      <w:marLeft w:val="0"/>
      <w:marRight w:val="0"/>
      <w:marTop w:val="0"/>
      <w:marBottom w:val="0"/>
      <w:divBdr>
        <w:top w:val="none" w:sz="0" w:space="0" w:color="auto"/>
        <w:left w:val="none" w:sz="0" w:space="0" w:color="auto"/>
        <w:bottom w:val="none" w:sz="0" w:space="0" w:color="auto"/>
        <w:right w:val="none" w:sz="0" w:space="0" w:color="auto"/>
      </w:divBdr>
      <w:divsChild>
        <w:div w:id="1565994883">
          <w:marLeft w:val="0"/>
          <w:marRight w:val="0"/>
          <w:marTop w:val="0"/>
          <w:marBottom w:val="0"/>
          <w:divBdr>
            <w:top w:val="none" w:sz="0" w:space="0" w:color="auto"/>
            <w:left w:val="none" w:sz="0" w:space="0" w:color="auto"/>
            <w:bottom w:val="none" w:sz="0" w:space="0" w:color="auto"/>
            <w:right w:val="none" w:sz="0" w:space="0" w:color="auto"/>
          </w:divBdr>
        </w:div>
      </w:divsChild>
    </w:div>
    <w:div w:id="1525174419">
      <w:bodyDiv w:val="1"/>
      <w:marLeft w:val="0"/>
      <w:marRight w:val="0"/>
      <w:marTop w:val="0"/>
      <w:marBottom w:val="0"/>
      <w:divBdr>
        <w:top w:val="none" w:sz="0" w:space="0" w:color="auto"/>
        <w:left w:val="none" w:sz="0" w:space="0" w:color="auto"/>
        <w:bottom w:val="none" w:sz="0" w:space="0" w:color="auto"/>
        <w:right w:val="none" w:sz="0" w:space="0" w:color="auto"/>
      </w:divBdr>
      <w:divsChild>
        <w:div w:id="649602029">
          <w:marLeft w:val="547"/>
          <w:marRight w:val="0"/>
          <w:marTop w:val="77"/>
          <w:marBottom w:val="0"/>
          <w:divBdr>
            <w:top w:val="none" w:sz="0" w:space="0" w:color="auto"/>
            <w:left w:val="none" w:sz="0" w:space="0" w:color="auto"/>
            <w:bottom w:val="none" w:sz="0" w:space="0" w:color="auto"/>
            <w:right w:val="none" w:sz="0" w:space="0" w:color="auto"/>
          </w:divBdr>
        </w:div>
      </w:divsChild>
    </w:div>
    <w:div w:id="1555845932">
      <w:bodyDiv w:val="1"/>
      <w:marLeft w:val="0"/>
      <w:marRight w:val="0"/>
      <w:marTop w:val="0"/>
      <w:marBottom w:val="0"/>
      <w:divBdr>
        <w:top w:val="none" w:sz="0" w:space="0" w:color="auto"/>
        <w:left w:val="none" w:sz="0" w:space="0" w:color="auto"/>
        <w:bottom w:val="none" w:sz="0" w:space="0" w:color="auto"/>
        <w:right w:val="none" w:sz="0" w:space="0" w:color="auto"/>
      </w:divBdr>
      <w:divsChild>
        <w:div w:id="847869396">
          <w:marLeft w:val="1166"/>
          <w:marRight w:val="0"/>
          <w:marTop w:val="58"/>
          <w:marBottom w:val="0"/>
          <w:divBdr>
            <w:top w:val="none" w:sz="0" w:space="0" w:color="auto"/>
            <w:left w:val="none" w:sz="0" w:space="0" w:color="auto"/>
            <w:bottom w:val="none" w:sz="0" w:space="0" w:color="auto"/>
            <w:right w:val="none" w:sz="0" w:space="0" w:color="auto"/>
          </w:divBdr>
        </w:div>
        <w:div w:id="354889757">
          <w:marLeft w:val="1800"/>
          <w:marRight w:val="0"/>
          <w:marTop w:val="58"/>
          <w:marBottom w:val="0"/>
          <w:divBdr>
            <w:top w:val="none" w:sz="0" w:space="0" w:color="auto"/>
            <w:left w:val="none" w:sz="0" w:space="0" w:color="auto"/>
            <w:bottom w:val="none" w:sz="0" w:space="0" w:color="auto"/>
            <w:right w:val="none" w:sz="0" w:space="0" w:color="auto"/>
          </w:divBdr>
        </w:div>
        <w:div w:id="214581372">
          <w:marLeft w:val="1166"/>
          <w:marRight w:val="0"/>
          <w:marTop w:val="58"/>
          <w:marBottom w:val="0"/>
          <w:divBdr>
            <w:top w:val="none" w:sz="0" w:space="0" w:color="auto"/>
            <w:left w:val="none" w:sz="0" w:space="0" w:color="auto"/>
            <w:bottom w:val="none" w:sz="0" w:space="0" w:color="auto"/>
            <w:right w:val="none" w:sz="0" w:space="0" w:color="auto"/>
          </w:divBdr>
        </w:div>
        <w:div w:id="332806574">
          <w:marLeft w:val="1800"/>
          <w:marRight w:val="0"/>
          <w:marTop w:val="58"/>
          <w:marBottom w:val="0"/>
          <w:divBdr>
            <w:top w:val="none" w:sz="0" w:space="0" w:color="auto"/>
            <w:left w:val="none" w:sz="0" w:space="0" w:color="auto"/>
            <w:bottom w:val="none" w:sz="0" w:space="0" w:color="auto"/>
            <w:right w:val="none" w:sz="0" w:space="0" w:color="auto"/>
          </w:divBdr>
        </w:div>
        <w:div w:id="1671980642">
          <w:marLeft w:val="1166"/>
          <w:marRight w:val="0"/>
          <w:marTop w:val="58"/>
          <w:marBottom w:val="0"/>
          <w:divBdr>
            <w:top w:val="none" w:sz="0" w:space="0" w:color="auto"/>
            <w:left w:val="none" w:sz="0" w:space="0" w:color="auto"/>
            <w:bottom w:val="none" w:sz="0" w:space="0" w:color="auto"/>
            <w:right w:val="none" w:sz="0" w:space="0" w:color="auto"/>
          </w:divBdr>
        </w:div>
        <w:div w:id="2090078344">
          <w:marLeft w:val="1166"/>
          <w:marRight w:val="0"/>
          <w:marTop w:val="58"/>
          <w:marBottom w:val="0"/>
          <w:divBdr>
            <w:top w:val="none" w:sz="0" w:space="0" w:color="auto"/>
            <w:left w:val="none" w:sz="0" w:space="0" w:color="auto"/>
            <w:bottom w:val="none" w:sz="0" w:space="0" w:color="auto"/>
            <w:right w:val="none" w:sz="0" w:space="0" w:color="auto"/>
          </w:divBdr>
        </w:div>
        <w:div w:id="481964415">
          <w:marLeft w:val="1166"/>
          <w:marRight w:val="0"/>
          <w:marTop w:val="58"/>
          <w:marBottom w:val="0"/>
          <w:divBdr>
            <w:top w:val="none" w:sz="0" w:space="0" w:color="auto"/>
            <w:left w:val="none" w:sz="0" w:space="0" w:color="auto"/>
            <w:bottom w:val="none" w:sz="0" w:space="0" w:color="auto"/>
            <w:right w:val="none" w:sz="0" w:space="0" w:color="auto"/>
          </w:divBdr>
        </w:div>
        <w:div w:id="471875247">
          <w:marLeft w:val="1800"/>
          <w:marRight w:val="0"/>
          <w:marTop w:val="58"/>
          <w:marBottom w:val="0"/>
          <w:divBdr>
            <w:top w:val="none" w:sz="0" w:space="0" w:color="auto"/>
            <w:left w:val="none" w:sz="0" w:space="0" w:color="auto"/>
            <w:bottom w:val="none" w:sz="0" w:space="0" w:color="auto"/>
            <w:right w:val="none" w:sz="0" w:space="0" w:color="auto"/>
          </w:divBdr>
        </w:div>
      </w:divsChild>
    </w:div>
    <w:div w:id="1675647505">
      <w:bodyDiv w:val="1"/>
      <w:marLeft w:val="0"/>
      <w:marRight w:val="0"/>
      <w:marTop w:val="0"/>
      <w:marBottom w:val="0"/>
      <w:divBdr>
        <w:top w:val="none" w:sz="0" w:space="0" w:color="auto"/>
        <w:left w:val="none" w:sz="0" w:space="0" w:color="auto"/>
        <w:bottom w:val="none" w:sz="0" w:space="0" w:color="auto"/>
        <w:right w:val="none" w:sz="0" w:space="0" w:color="auto"/>
      </w:divBdr>
    </w:div>
    <w:div w:id="1696880918">
      <w:bodyDiv w:val="1"/>
      <w:marLeft w:val="0"/>
      <w:marRight w:val="0"/>
      <w:marTop w:val="0"/>
      <w:marBottom w:val="0"/>
      <w:divBdr>
        <w:top w:val="none" w:sz="0" w:space="0" w:color="auto"/>
        <w:left w:val="none" w:sz="0" w:space="0" w:color="auto"/>
        <w:bottom w:val="none" w:sz="0" w:space="0" w:color="auto"/>
        <w:right w:val="none" w:sz="0" w:space="0" w:color="auto"/>
      </w:divBdr>
      <w:divsChild>
        <w:div w:id="35089590">
          <w:marLeft w:val="1166"/>
          <w:marRight w:val="0"/>
          <w:marTop w:val="67"/>
          <w:marBottom w:val="0"/>
          <w:divBdr>
            <w:top w:val="none" w:sz="0" w:space="0" w:color="auto"/>
            <w:left w:val="none" w:sz="0" w:space="0" w:color="auto"/>
            <w:bottom w:val="none" w:sz="0" w:space="0" w:color="auto"/>
            <w:right w:val="none" w:sz="0" w:space="0" w:color="auto"/>
          </w:divBdr>
        </w:div>
        <w:div w:id="79913788">
          <w:marLeft w:val="1800"/>
          <w:marRight w:val="0"/>
          <w:marTop w:val="67"/>
          <w:marBottom w:val="0"/>
          <w:divBdr>
            <w:top w:val="none" w:sz="0" w:space="0" w:color="auto"/>
            <w:left w:val="none" w:sz="0" w:space="0" w:color="auto"/>
            <w:bottom w:val="none" w:sz="0" w:space="0" w:color="auto"/>
            <w:right w:val="none" w:sz="0" w:space="0" w:color="auto"/>
          </w:divBdr>
        </w:div>
        <w:div w:id="828324367">
          <w:marLeft w:val="2520"/>
          <w:marRight w:val="0"/>
          <w:marTop w:val="67"/>
          <w:marBottom w:val="0"/>
          <w:divBdr>
            <w:top w:val="none" w:sz="0" w:space="0" w:color="auto"/>
            <w:left w:val="none" w:sz="0" w:space="0" w:color="auto"/>
            <w:bottom w:val="none" w:sz="0" w:space="0" w:color="auto"/>
            <w:right w:val="none" w:sz="0" w:space="0" w:color="auto"/>
          </w:divBdr>
        </w:div>
        <w:div w:id="1428040436">
          <w:marLeft w:val="547"/>
          <w:marRight w:val="0"/>
          <w:marTop w:val="67"/>
          <w:marBottom w:val="0"/>
          <w:divBdr>
            <w:top w:val="none" w:sz="0" w:space="0" w:color="auto"/>
            <w:left w:val="none" w:sz="0" w:space="0" w:color="auto"/>
            <w:bottom w:val="none" w:sz="0" w:space="0" w:color="auto"/>
            <w:right w:val="none" w:sz="0" w:space="0" w:color="auto"/>
          </w:divBdr>
        </w:div>
      </w:divsChild>
    </w:div>
    <w:div w:id="1732922970">
      <w:bodyDiv w:val="1"/>
      <w:marLeft w:val="0"/>
      <w:marRight w:val="0"/>
      <w:marTop w:val="0"/>
      <w:marBottom w:val="0"/>
      <w:divBdr>
        <w:top w:val="none" w:sz="0" w:space="0" w:color="auto"/>
        <w:left w:val="none" w:sz="0" w:space="0" w:color="auto"/>
        <w:bottom w:val="none" w:sz="0" w:space="0" w:color="auto"/>
        <w:right w:val="none" w:sz="0" w:space="0" w:color="auto"/>
      </w:divBdr>
      <w:divsChild>
        <w:div w:id="1051729008">
          <w:marLeft w:val="1800"/>
          <w:marRight w:val="0"/>
          <w:marTop w:val="48"/>
          <w:marBottom w:val="0"/>
          <w:divBdr>
            <w:top w:val="none" w:sz="0" w:space="0" w:color="auto"/>
            <w:left w:val="none" w:sz="0" w:space="0" w:color="auto"/>
            <w:bottom w:val="none" w:sz="0" w:space="0" w:color="auto"/>
            <w:right w:val="none" w:sz="0" w:space="0" w:color="auto"/>
          </w:divBdr>
        </w:div>
        <w:div w:id="1161432132">
          <w:marLeft w:val="1166"/>
          <w:marRight w:val="0"/>
          <w:marTop w:val="48"/>
          <w:marBottom w:val="0"/>
          <w:divBdr>
            <w:top w:val="none" w:sz="0" w:space="0" w:color="auto"/>
            <w:left w:val="none" w:sz="0" w:space="0" w:color="auto"/>
            <w:bottom w:val="none" w:sz="0" w:space="0" w:color="auto"/>
            <w:right w:val="none" w:sz="0" w:space="0" w:color="auto"/>
          </w:divBdr>
        </w:div>
        <w:div w:id="1309091588">
          <w:marLeft w:val="1800"/>
          <w:marRight w:val="0"/>
          <w:marTop w:val="48"/>
          <w:marBottom w:val="0"/>
          <w:divBdr>
            <w:top w:val="none" w:sz="0" w:space="0" w:color="auto"/>
            <w:left w:val="none" w:sz="0" w:space="0" w:color="auto"/>
            <w:bottom w:val="none" w:sz="0" w:space="0" w:color="auto"/>
            <w:right w:val="none" w:sz="0" w:space="0" w:color="auto"/>
          </w:divBdr>
        </w:div>
        <w:div w:id="1676835433">
          <w:marLeft w:val="547"/>
          <w:marRight w:val="0"/>
          <w:marTop w:val="48"/>
          <w:marBottom w:val="0"/>
          <w:divBdr>
            <w:top w:val="none" w:sz="0" w:space="0" w:color="auto"/>
            <w:left w:val="none" w:sz="0" w:space="0" w:color="auto"/>
            <w:bottom w:val="none" w:sz="0" w:space="0" w:color="auto"/>
            <w:right w:val="none" w:sz="0" w:space="0" w:color="auto"/>
          </w:divBdr>
        </w:div>
        <w:div w:id="1781342410">
          <w:marLeft w:val="1800"/>
          <w:marRight w:val="0"/>
          <w:marTop w:val="48"/>
          <w:marBottom w:val="0"/>
          <w:divBdr>
            <w:top w:val="none" w:sz="0" w:space="0" w:color="auto"/>
            <w:left w:val="none" w:sz="0" w:space="0" w:color="auto"/>
            <w:bottom w:val="none" w:sz="0" w:space="0" w:color="auto"/>
            <w:right w:val="none" w:sz="0" w:space="0" w:color="auto"/>
          </w:divBdr>
        </w:div>
      </w:divsChild>
    </w:div>
    <w:div w:id="1742824944">
      <w:bodyDiv w:val="1"/>
      <w:marLeft w:val="0"/>
      <w:marRight w:val="0"/>
      <w:marTop w:val="0"/>
      <w:marBottom w:val="0"/>
      <w:divBdr>
        <w:top w:val="none" w:sz="0" w:space="0" w:color="auto"/>
        <w:left w:val="none" w:sz="0" w:space="0" w:color="auto"/>
        <w:bottom w:val="none" w:sz="0" w:space="0" w:color="auto"/>
        <w:right w:val="none" w:sz="0" w:space="0" w:color="auto"/>
      </w:divBdr>
      <w:divsChild>
        <w:div w:id="198979503">
          <w:marLeft w:val="1166"/>
          <w:marRight w:val="0"/>
          <w:marTop w:val="62"/>
          <w:marBottom w:val="0"/>
          <w:divBdr>
            <w:top w:val="none" w:sz="0" w:space="0" w:color="auto"/>
            <w:left w:val="none" w:sz="0" w:space="0" w:color="auto"/>
            <w:bottom w:val="none" w:sz="0" w:space="0" w:color="auto"/>
            <w:right w:val="none" w:sz="0" w:space="0" w:color="auto"/>
          </w:divBdr>
        </w:div>
        <w:div w:id="2011135486">
          <w:marLeft w:val="1800"/>
          <w:marRight w:val="0"/>
          <w:marTop w:val="62"/>
          <w:marBottom w:val="0"/>
          <w:divBdr>
            <w:top w:val="none" w:sz="0" w:space="0" w:color="auto"/>
            <w:left w:val="none" w:sz="0" w:space="0" w:color="auto"/>
            <w:bottom w:val="none" w:sz="0" w:space="0" w:color="auto"/>
            <w:right w:val="none" w:sz="0" w:space="0" w:color="auto"/>
          </w:divBdr>
        </w:div>
        <w:div w:id="365562760">
          <w:marLeft w:val="1800"/>
          <w:marRight w:val="0"/>
          <w:marTop w:val="62"/>
          <w:marBottom w:val="0"/>
          <w:divBdr>
            <w:top w:val="none" w:sz="0" w:space="0" w:color="auto"/>
            <w:left w:val="none" w:sz="0" w:space="0" w:color="auto"/>
            <w:bottom w:val="none" w:sz="0" w:space="0" w:color="auto"/>
            <w:right w:val="none" w:sz="0" w:space="0" w:color="auto"/>
          </w:divBdr>
        </w:div>
        <w:div w:id="591353772">
          <w:marLeft w:val="1166"/>
          <w:marRight w:val="0"/>
          <w:marTop w:val="62"/>
          <w:marBottom w:val="0"/>
          <w:divBdr>
            <w:top w:val="none" w:sz="0" w:space="0" w:color="auto"/>
            <w:left w:val="none" w:sz="0" w:space="0" w:color="auto"/>
            <w:bottom w:val="none" w:sz="0" w:space="0" w:color="auto"/>
            <w:right w:val="none" w:sz="0" w:space="0" w:color="auto"/>
          </w:divBdr>
        </w:div>
        <w:div w:id="592082243">
          <w:marLeft w:val="1800"/>
          <w:marRight w:val="0"/>
          <w:marTop w:val="62"/>
          <w:marBottom w:val="0"/>
          <w:divBdr>
            <w:top w:val="none" w:sz="0" w:space="0" w:color="auto"/>
            <w:left w:val="none" w:sz="0" w:space="0" w:color="auto"/>
            <w:bottom w:val="none" w:sz="0" w:space="0" w:color="auto"/>
            <w:right w:val="none" w:sz="0" w:space="0" w:color="auto"/>
          </w:divBdr>
        </w:div>
        <w:div w:id="1512452105">
          <w:marLeft w:val="1800"/>
          <w:marRight w:val="0"/>
          <w:marTop w:val="62"/>
          <w:marBottom w:val="0"/>
          <w:divBdr>
            <w:top w:val="none" w:sz="0" w:space="0" w:color="auto"/>
            <w:left w:val="none" w:sz="0" w:space="0" w:color="auto"/>
            <w:bottom w:val="none" w:sz="0" w:space="0" w:color="auto"/>
            <w:right w:val="none" w:sz="0" w:space="0" w:color="auto"/>
          </w:divBdr>
        </w:div>
      </w:divsChild>
    </w:div>
    <w:div w:id="1745375675">
      <w:bodyDiv w:val="1"/>
      <w:marLeft w:val="0"/>
      <w:marRight w:val="0"/>
      <w:marTop w:val="0"/>
      <w:marBottom w:val="0"/>
      <w:divBdr>
        <w:top w:val="none" w:sz="0" w:space="0" w:color="auto"/>
        <w:left w:val="none" w:sz="0" w:space="0" w:color="auto"/>
        <w:bottom w:val="none" w:sz="0" w:space="0" w:color="auto"/>
        <w:right w:val="none" w:sz="0" w:space="0" w:color="auto"/>
      </w:divBdr>
      <w:divsChild>
        <w:div w:id="96801723">
          <w:marLeft w:val="533"/>
          <w:marRight w:val="0"/>
          <w:marTop w:val="0"/>
          <w:marBottom w:val="0"/>
          <w:divBdr>
            <w:top w:val="none" w:sz="0" w:space="0" w:color="auto"/>
            <w:left w:val="none" w:sz="0" w:space="0" w:color="auto"/>
            <w:bottom w:val="none" w:sz="0" w:space="0" w:color="auto"/>
            <w:right w:val="none" w:sz="0" w:space="0" w:color="auto"/>
          </w:divBdr>
        </w:div>
      </w:divsChild>
    </w:div>
    <w:div w:id="1793402055">
      <w:bodyDiv w:val="1"/>
      <w:marLeft w:val="0"/>
      <w:marRight w:val="0"/>
      <w:marTop w:val="0"/>
      <w:marBottom w:val="0"/>
      <w:divBdr>
        <w:top w:val="none" w:sz="0" w:space="0" w:color="auto"/>
        <w:left w:val="none" w:sz="0" w:space="0" w:color="auto"/>
        <w:bottom w:val="none" w:sz="0" w:space="0" w:color="auto"/>
        <w:right w:val="none" w:sz="0" w:space="0" w:color="auto"/>
      </w:divBdr>
      <w:divsChild>
        <w:div w:id="212347395">
          <w:marLeft w:val="1800"/>
          <w:marRight w:val="0"/>
          <w:marTop w:val="58"/>
          <w:marBottom w:val="0"/>
          <w:divBdr>
            <w:top w:val="none" w:sz="0" w:space="0" w:color="auto"/>
            <w:left w:val="none" w:sz="0" w:space="0" w:color="auto"/>
            <w:bottom w:val="none" w:sz="0" w:space="0" w:color="auto"/>
            <w:right w:val="none" w:sz="0" w:space="0" w:color="auto"/>
          </w:divBdr>
        </w:div>
        <w:div w:id="227107094">
          <w:marLeft w:val="1800"/>
          <w:marRight w:val="0"/>
          <w:marTop w:val="58"/>
          <w:marBottom w:val="0"/>
          <w:divBdr>
            <w:top w:val="none" w:sz="0" w:space="0" w:color="auto"/>
            <w:left w:val="none" w:sz="0" w:space="0" w:color="auto"/>
            <w:bottom w:val="none" w:sz="0" w:space="0" w:color="auto"/>
            <w:right w:val="none" w:sz="0" w:space="0" w:color="auto"/>
          </w:divBdr>
        </w:div>
        <w:div w:id="709652673">
          <w:marLeft w:val="1166"/>
          <w:marRight w:val="0"/>
          <w:marTop w:val="58"/>
          <w:marBottom w:val="0"/>
          <w:divBdr>
            <w:top w:val="none" w:sz="0" w:space="0" w:color="auto"/>
            <w:left w:val="none" w:sz="0" w:space="0" w:color="auto"/>
            <w:bottom w:val="none" w:sz="0" w:space="0" w:color="auto"/>
            <w:right w:val="none" w:sz="0" w:space="0" w:color="auto"/>
          </w:divBdr>
        </w:div>
        <w:div w:id="1189946865">
          <w:marLeft w:val="547"/>
          <w:marRight w:val="0"/>
          <w:marTop w:val="58"/>
          <w:marBottom w:val="0"/>
          <w:divBdr>
            <w:top w:val="none" w:sz="0" w:space="0" w:color="auto"/>
            <w:left w:val="none" w:sz="0" w:space="0" w:color="auto"/>
            <w:bottom w:val="none" w:sz="0" w:space="0" w:color="auto"/>
            <w:right w:val="none" w:sz="0" w:space="0" w:color="auto"/>
          </w:divBdr>
        </w:div>
        <w:div w:id="1364525168">
          <w:marLeft w:val="1800"/>
          <w:marRight w:val="0"/>
          <w:marTop w:val="58"/>
          <w:marBottom w:val="0"/>
          <w:divBdr>
            <w:top w:val="none" w:sz="0" w:space="0" w:color="auto"/>
            <w:left w:val="none" w:sz="0" w:space="0" w:color="auto"/>
            <w:bottom w:val="none" w:sz="0" w:space="0" w:color="auto"/>
            <w:right w:val="none" w:sz="0" w:space="0" w:color="auto"/>
          </w:divBdr>
        </w:div>
        <w:div w:id="1890262330">
          <w:marLeft w:val="2520"/>
          <w:marRight w:val="0"/>
          <w:marTop w:val="58"/>
          <w:marBottom w:val="0"/>
          <w:divBdr>
            <w:top w:val="none" w:sz="0" w:space="0" w:color="auto"/>
            <w:left w:val="none" w:sz="0" w:space="0" w:color="auto"/>
            <w:bottom w:val="none" w:sz="0" w:space="0" w:color="auto"/>
            <w:right w:val="none" w:sz="0" w:space="0" w:color="auto"/>
          </w:divBdr>
        </w:div>
        <w:div w:id="2000379089">
          <w:marLeft w:val="2520"/>
          <w:marRight w:val="0"/>
          <w:marTop w:val="58"/>
          <w:marBottom w:val="0"/>
          <w:divBdr>
            <w:top w:val="none" w:sz="0" w:space="0" w:color="auto"/>
            <w:left w:val="none" w:sz="0" w:space="0" w:color="auto"/>
            <w:bottom w:val="none" w:sz="0" w:space="0" w:color="auto"/>
            <w:right w:val="none" w:sz="0" w:space="0" w:color="auto"/>
          </w:divBdr>
        </w:div>
      </w:divsChild>
    </w:div>
    <w:div w:id="1798796303">
      <w:bodyDiv w:val="1"/>
      <w:marLeft w:val="0"/>
      <w:marRight w:val="0"/>
      <w:marTop w:val="0"/>
      <w:marBottom w:val="0"/>
      <w:divBdr>
        <w:top w:val="none" w:sz="0" w:space="0" w:color="auto"/>
        <w:left w:val="none" w:sz="0" w:space="0" w:color="auto"/>
        <w:bottom w:val="none" w:sz="0" w:space="0" w:color="auto"/>
        <w:right w:val="none" w:sz="0" w:space="0" w:color="auto"/>
      </w:divBdr>
      <w:divsChild>
        <w:div w:id="407309299">
          <w:marLeft w:val="547"/>
          <w:marRight w:val="0"/>
          <w:marTop w:val="77"/>
          <w:marBottom w:val="0"/>
          <w:divBdr>
            <w:top w:val="none" w:sz="0" w:space="0" w:color="auto"/>
            <w:left w:val="none" w:sz="0" w:space="0" w:color="auto"/>
            <w:bottom w:val="none" w:sz="0" w:space="0" w:color="auto"/>
            <w:right w:val="none" w:sz="0" w:space="0" w:color="auto"/>
          </w:divBdr>
        </w:div>
      </w:divsChild>
    </w:div>
    <w:div w:id="1833984867">
      <w:bodyDiv w:val="1"/>
      <w:marLeft w:val="0"/>
      <w:marRight w:val="0"/>
      <w:marTop w:val="0"/>
      <w:marBottom w:val="0"/>
      <w:divBdr>
        <w:top w:val="none" w:sz="0" w:space="0" w:color="auto"/>
        <w:left w:val="none" w:sz="0" w:space="0" w:color="auto"/>
        <w:bottom w:val="none" w:sz="0" w:space="0" w:color="auto"/>
        <w:right w:val="none" w:sz="0" w:space="0" w:color="auto"/>
      </w:divBdr>
      <w:divsChild>
        <w:div w:id="325519919">
          <w:marLeft w:val="1166"/>
          <w:marRight w:val="0"/>
          <w:marTop w:val="58"/>
          <w:marBottom w:val="180"/>
          <w:divBdr>
            <w:top w:val="none" w:sz="0" w:space="0" w:color="auto"/>
            <w:left w:val="none" w:sz="0" w:space="0" w:color="auto"/>
            <w:bottom w:val="none" w:sz="0" w:space="0" w:color="auto"/>
            <w:right w:val="none" w:sz="0" w:space="0" w:color="auto"/>
          </w:divBdr>
        </w:div>
        <w:div w:id="1371761070">
          <w:marLeft w:val="1166"/>
          <w:marRight w:val="0"/>
          <w:marTop w:val="58"/>
          <w:marBottom w:val="120"/>
          <w:divBdr>
            <w:top w:val="none" w:sz="0" w:space="0" w:color="auto"/>
            <w:left w:val="none" w:sz="0" w:space="0" w:color="auto"/>
            <w:bottom w:val="none" w:sz="0" w:space="0" w:color="auto"/>
            <w:right w:val="none" w:sz="0" w:space="0" w:color="auto"/>
          </w:divBdr>
        </w:div>
        <w:div w:id="1361053882">
          <w:marLeft w:val="1166"/>
          <w:marRight w:val="0"/>
          <w:marTop w:val="58"/>
          <w:marBottom w:val="120"/>
          <w:divBdr>
            <w:top w:val="none" w:sz="0" w:space="0" w:color="auto"/>
            <w:left w:val="none" w:sz="0" w:space="0" w:color="auto"/>
            <w:bottom w:val="none" w:sz="0" w:space="0" w:color="auto"/>
            <w:right w:val="none" w:sz="0" w:space="0" w:color="auto"/>
          </w:divBdr>
        </w:div>
        <w:div w:id="1379092621">
          <w:marLeft w:val="1166"/>
          <w:marRight w:val="0"/>
          <w:marTop w:val="58"/>
          <w:marBottom w:val="120"/>
          <w:divBdr>
            <w:top w:val="none" w:sz="0" w:space="0" w:color="auto"/>
            <w:left w:val="none" w:sz="0" w:space="0" w:color="auto"/>
            <w:bottom w:val="none" w:sz="0" w:space="0" w:color="auto"/>
            <w:right w:val="none" w:sz="0" w:space="0" w:color="auto"/>
          </w:divBdr>
        </w:div>
      </w:divsChild>
    </w:div>
    <w:div w:id="1837333753">
      <w:bodyDiv w:val="1"/>
      <w:marLeft w:val="0"/>
      <w:marRight w:val="0"/>
      <w:marTop w:val="0"/>
      <w:marBottom w:val="0"/>
      <w:divBdr>
        <w:top w:val="none" w:sz="0" w:space="0" w:color="auto"/>
        <w:left w:val="none" w:sz="0" w:space="0" w:color="auto"/>
        <w:bottom w:val="none" w:sz="0" w:space="0" w:color="auto"/>
        <w:right w:val="none" w:sz="0" w:space="0" w:color="auto"/>
      </w:divBdr>
      <w:divsChild>
        <w:div w:id="741174845">
          <w:marLeft w:val="547"/>
          <w:marRight w:val="0"/>
          <w:marTop w:val="77"/>
          <w:marBottom w:val="0"/>
          <w:divBdr>
            <w:top w:val="none" w:sz="0" w:space="0" w:color="auto"/>
            <w:left w:val="none" w:sz="0" w:space="0" w:color="auto"/>
            <w:bottom w:val="none" w:sz="0" w:space="0" w:color="auto"/>
            <w:right w:val="none" w:sz="0" w:space="0" w:color="auto"/>
          </w:divBdr>
        </w:div>
        <w:div w:id="873495590">
          <w:marLeft w:val="1166"/>
          <w:marRight w:val="0"/>
          <w:marTop w:val="67"/>
          <w:marBottom w:val="0"/>
          <w:divBdr>
            <w:top w:val="none" w:sz="0" w:space="0" w:color="auto"/>
            <w:left w:val="none" w:sz="0" w:space="0" w:color="auto"/>
            <w:bottom w:val="none" w:sz="0" w:space="0" w:color="auto"/>
            <w:right w:val="none" w:sz="0" w:space="0" w:color="auto"/>
          </w:divBdr>
        </w:div>
      </w:divsChild>
    </w:div>
    <w:div w:id="1871380619">
      <w:bodyDiv w:val="1"/>
      <w:marLeft w:val="0"/>
      <w:marRight w:val="0"/>
      <w:marTop w:val="0"/>
      <w:marBottom w:val="0"/>
      <w:divBdr>
        <w:top w:val="none" w:sz="0" w:space="0" w:color="auto"/>
        <w:left w:val="none" w:sz="0" w:space="0" w:color="auto"/>
        <w:bottom w:val="none" w:sz="0" w:space="0" w:color="auto"/>
        <w:right w:val="none" w:sz="0" w:space="0" w:color="auto"/>
      </w:divBdr>
      <w:divsChild>
        <w:div w:id="269165761">
          <w:marLeft w:val="2520"/>
          <w:marRight w:val="0"/>
          <w:marTop w:val="58"/>
          <w:marBottom w:val="0"/>
          <w:divBdr>
            <w:top w:val="none" w:sz="0" w:space="0" w:color="auto"/>
            <w:left w:val="none" w:sz="0" w:space="0" w:color="auto"/>
            <w:bottom w:val="none" w:sz="0" w:space="0" w:color="auto"/>
            <w:right w:val="none" w:sz="0" w:space="0" w:color="auto"/>
          </w:divBdr>
        </w:div>
        <w:div w:id="378939507">
          <w:marLeft w:val="2520"/>
          <w:marRight w:val="0"/>
          <w:marTop w:val="58"/>
          <w:marBottom w:val="0"/>
          <w:divBdr>
            <w:top w:val="none" w:sz="0" w:space="0" w:color="auto"/>
            <w:left w:val="none" w:sz="0" w:space="0" w:color="auto"/>
            <w:bottom w:val="none" w:sz="0" w:space="0" w:color="auto"/>
            <w:right w:val="none" w:sz="0" w:space="0" w:color="auto"/>
          </w:divBdr>
        </w:div>
        <w:div w:id="392654124">
          <w:marLeft w:val="1800"/>
          <w:marRight w:val="0"/>
          <w:marTop w:val="58"/>
          <w:marBottom w:val="0"/>
          <w:divBdr>
            <w:top w:val="none" w:sz="0" w:space="0" w:color="auto"/>
            <w:left w:val="none" w:sz="0" w:space="0" w:color="auto"/>
            <w:bottom w:val="none" w:sz="0" w:space="0" w:color="auto"/>
            <w:right w:val="none" w:sz="0" w:space="0" w:color="auto"/>
          </w:divBdr>
        </w:div>
        <w:div w:id="432629374">
          <w:marLeft w:val="1800"/>
          <w:marRight w:val="0"/>
          <w:marTop w:val="58"/>
          <w:marBottom w:val="0"/>
          <w:divBdr>
            <w:top w:val="none" w:sz="0" w:space="0" w:color="auto"/>
            <w:left w:val="none" w:sz="0" w:space="0" w:color="auto"/>
            <w:bottom w:val="none" w:sz="0" w:space="0" w:color="auto"/>
            <w:right w:val="none" w:sz="0" w:space="0" w:color="auto"/>
          </w:divBdr>
        </w:div>
        <w:div w:id="460390801">
          <w:marLeft w:val="2520"/>
          <w:marRight w:val="0"/>
          <w:marTop w:val="58"/>
          <w:marBottom w:val="0"/>
          <w:divBdr>
            <w:top w:val="none" w:sz="0" w:space="0" w:color="auto"/>
            <w:left w:val="none" w:sz="0" w:space="0" w:color="auto"/>
            <w:bottom w:val="none" w:sz="0" w:space="0" w:color="auto"/>
            <w:right w:val="none" w:sz="0" w:space="0" w:color="auto"/>
          </w:divBdr>
        </w:div>
        <w:div w:id="485441855">
          <w:marLeft w:val="1800"/>
          <w:marRight w:val="0"/>
          <w:marTop w:val="58"/>
          <w:marBottom w:val="0"/>
          <w:divBdr>
            <w:top w:val="none" w:sz="0" w:space="0" w:color="auto"/>
            <w:left w:val="none" w:sz="0" w:space="0" w:color="auto"/>
            <w:bottom w:val="none" w:sz="0" w:space="0" w:color="auto"/>
            <w:right w:val="none" w:sz="0" w:space="0" w:color="auto"/>
          </w:divBdr>
        </w:div>
        <w:div w:id="506798456">
          <w:marLeft w:val="2520"/>
          <w:marRight w:val="0"/>
          <w:marTop w:val="58"/>
          <w:marBottom w:val="0"/>
          <w:divBdr>
            <w:top w:val="none" w:sz="0" w:space="0" w:color="auto"/>
            <w:left w:val="none" w:sz="0" w:space="0" w:color="auto"/>
            <w:bottom w:val="none" w:sz="0" w:space="0" w:color="auto"/>
            <w:right w:val="none" w:sz="0" w:space="0" w:color="auto"/>
          </w:divBdr>
        </w:div>
        <w:div w:id="816840792">
          <w:marLeft w:val="2520"/>
          <w:marRight w:val="0"/>
          <w:marTop w:val="62"/>
          <w:marBottom w:val="0"/>
          <w:divBdr>
            <w:top w:val="none" w:sz="0" w:space="0" w:color="auto"/>
            <w:left w:val="none" w:sz="0" w:space="0" w:color="auto"/>
            <w:bottom w:val="none" w:sz="0" w:space="0" w:color="auto"/>
            <w:right w:val="none" w:sz="0" w:space="0" w:color="auto"/>
          </w:divBdr>
        </w:div>
        <w:div w:id="985665744">
          <w:marLeft w:val="2520"/>
          <w:marRight w:val="0"/>
          <w:marTop w:val="58"/>
          <w:marBottom w:val="0"/>
          <w:divBdr>
            <w:top w:val="none" w:sz="0" w:space="0" w:color="auto"/>
            <w:left w:val="none" w:sz="0" w:space="0" w:color="auto"/>
            <w:bottom w:val="none" w:sz="0" w:space="0" w:color="auto"/>
            <w:right w:val="none" w:sz="0" w:space="0" w:color="auto"/>
          </w:divBdr>
        </w:div>
        <w:div w:id="1238707880">
          <w:marLeft w:val="2520"/>
          <w:marRight w:val="0"/>
          <w:marTop w:val="58"/>
          <w:marBottom w:val="0"/>
          <w:divBdr>
            <w:top w:val="none" w:sz="0" w:space="0" w:color="auto"/>
            <w:left w:val="none" w:sz="0" w:space="0" w:color="auto"/>
            <w:bottom w:val="none" w:sz="0" w:space="0" w:color="auto"/>
            <w:right w:val="none" w:sz="0" w:space="0" w:color="auto"/>
          </w:divBdr>
        </w:div>
        <w:div w:id="1455173706">
          <w:marLeft w:val="2520"/>
          <w:marRight w:val="0"/>
          <w:marTop w:val="58"/>
          <w:marBottom w:val="0"/>
          <w:divBdr>
            <w:top w:val="none" w:sz="0" w:space="0" w:color="auto"/>
            <w:left w:val="none" w:sz="0" w:space="0" w:color="auto"/>
            <w:bottom w:val="none" w:sz="0" w:space="0" w:color="auto"/>
            <w:right w:val="none" w:sz="0" w:space="0" w:color="auto"/>
          </w:divBdr>
        </w:div>
        <w:div w:id="1488863500">
          <w:marLeft w:val="1800"/>
          <w:marRight w:val="0"/>
          <w:marTop w:val="58"/>
          <w:marBottom w:val="0"/>
          <w:divBdr>
            <w:top w:val="none" w:sz="0" w:space="0" w:color="auto"/>
            <w:left w:val="none" w:sz="0" w:space="0" w:color="auto"/>
            <w:bottom w:val="none" w:sz="0" w:space="0" w:color="auto"/>
            <w:right w:val="none" w:sz="0" w:space="0" w:color="auto"/>
          </w:divBdr>
        </w:div>
        <w:div w:id="1528056522">
          <w:marLeft w:val="2520"/>
          <w:marRight w:val="0"/>
          <w:marTop w:val="62"/>
          <w:marBottom w:val="0"/>
          <w:divBdr>
            <w:top w:val="none" w:sz="0" w:space="0" w:color="auto"/>
            <w:left w:val="none" w:sz="0" w:space="0" w:color="auto"/>
            <w:bottom w:val="none" w:sz="0" w:space="0" w:color="auto"/>
            <w:right w:val="none" w:sz="0" w:space="0" w:color="auto"/>
          </w:divBdr>
        </w:div>
        <w:div w:id="1611279808">
          <w:marLeft w:val="2520"/>
          <w:marRight w:val="0"/>
          <w:marTop w:val="58"/>
          <w:marBottom w:val="0"/>
          <w:divBdr>
            <w:top w:val="none" w:sz="0" w:space="0" w:color="auto"/>
            <w:left w:val="none" w:sz="0" w:space="0" w:color="auto"/>
            <w:bottom w:val="none" w:sz="0" w:space="0" w:color="auto"/>
            <w:right w:val="none" w:sz="0" w:space="0" w:color="auto"/>
          </w:divBdr>
        </w:div>
        <w:div w:id="1646815484">
          <w:marLeft w:val="2520"/>
          <w:marRight w:val="0"/>
          <w:marTop w:val="58"/>
          <w:marBottom w:val="0"/>
          <w:divBdr>
            <w:top w:val="none" w:sz="0" w:space="0" w:color="auto"/>
            <w:left w:val="none" w:sz="0" w:space="0" w:color="auto"/>
            <w:bottom w:val="none" w:sz="0" w:space="0" w:color="auto"/>
            <w:right w:val="none" w:sz="0" w:space="0" w:color="auto"/>
          </w:divBdr>
        </w:div>
        <w:div w:id="1805349276">
          <w:marLeft w:val="1800"/>
          <w:marRight w:val="0"/>
          <w:marTop w:val="58"/>
          <w:marBottom w:val="0"/>
          <w:divBdr>
            <w:top w:val="none" w:sz="0" w:space="0" w:color="auto"/>
            <w:left w:val="none" w:sz="0" w:space="0" w:color="auto"/>
            <w:bottom w:val="none" w:sz="0" w:space="0" w:color="auto"/>
            <w:right w:val="none" w:sz="0" w:space="0" w:color="auto"/>
          </w:divBdr>
        </w:div>
        <w:div w:id="2010323254">
          <w:marLeft w:val="2520"/>
          <w:marRight w:val="0"/>
          <w:marTop w:val="58"/>
          <w:marBottom w:val="0"/>
          <w:divBdr>
            <w:top w:val="none" w:sz="0" w:space="0" w:color="auto"/>
            <w:left w:val="none" w:sz="0" w:space="0" w:color="auto"/>
            <w:bottom w:val="none" w:sz="0" w:space="0" w:color="auto"/>
            <w:right w:val="none" w:sz="0" w:space="0" w:color="auto"/>
          </w:divBdr>
        </w:div>
      </w:divsChild>
    </w:div>
    <w:div w:id="1882090910">
      <w:bodyDiv w:val="1"/>
      <w:marLeft w:val="0"/>
      <w:marRight w:val="0"/>
      <w:marTop w:val="0"/>
      <w:marBottom w:val="0"/>
      <w:divBdr>
        <w:top w:val="none" w:sz="0" w:space="0" w:color="auto"/>
        <w:left w:val="none" w:sz="0" w:space="0" w:color="auto"/>
        <w:bottom w:val="none" w:sz="0" w:space="0" w:color="auto"/>
        <w:right w:val="none" w:sz="0" w:space="0" w:color="auto"/>
      </w:divBdr>
    </w:div>
    <w:div w:id="1896550609">
      <w:bodyDiv w:val="1"/>
      <w:marLeft w:val="0"/>
      <w:marRight w:val="0"/>
      <w:marTop w:val="0"/>
      <w:marBottom w:val="0"/>
      <w:divBdr>
        <w:top w:val="none" w:sz="0" w:space="0" w:color="auto"/>
        <w:left w:val="none" w:sz="0" w:space="0" w:color="auto"/>
        <w:bottom w:val="none" w:sz="0" w:space="0" w:color="auto"/>
        <w:right w:val="none" w:sz="0" w:space="0" w:color="auto"/>
      </w:divBdr>
    </w:div>
    <w:div w:id="2042587942">
      <w:bodyDiv w:val="1"/>
      <w:marLeft w:val="0"/>
      <w:marRight w:val="0"/>
      <w:marTop w:val="0"/>
      <w:marBottom w:val="0"/>
      <w:divBdr>
        <w:top w:val="none" w:sz="0" w:space="0" w:color="auto"/>
        <w:left w:val="none" w:sz="0" w:space="0" w:color="auto"/>
        <w:bottom w:val="none" w:sz="0" w:space="0" w:color="auto"/>
        <w:right w:val="none" w:sz="0" w:space="0" w:color="auto"/>
      </w:divBdr>
      <w:divsChild>
        <w:div w:id="191307832">
          <w:marLeft w:val="3240"/>
          <w:marRight w:val="0"/>
          <w:marTop w:val="43"/>
          <w:marBottom w:val="0"/>
          <w:divBdr>
            <w:top w:val="none" w:sz="0" w:space="0" w:color="auto"/>
            <w:left w:val="none" w:sz="0" w:space="0" w:color="auto"/>
            <w:bottom w:val="none" w:sz="0" w:space="0" w:color="auto"/>
            <w:right w:val="none" w:sz="0" w:space="0" w:color="auto"/>
          </w:divBdr>
        </w:div>
        <w:div w:id="220405380">
          <w:marLeft w:val="1800"/>
          <w:marRight w:val="0"/>
          <w:marTop w:val="43"/>
          <w:marBottom w:val="0"/>
          <w:divBdr>
            <w:top w:val="none" w:sz="0" w:space="0" w:color="auto"/>
            <w:left w:val="none" w:sz="0" w:space="0" w:color="auto"/>
            <w:bottom w:val="none" w:sz="0" w:space="0" w:color="auto"/>
            <w:right w:val="none" w:sz="0" w:space="0" w:color="auto"/>
          </w:divBdr>
        </w:div>
        <w:div w:id="237597316">
          <w:marLeft w:val="3240"/>
          <w:marRight w:val="0"/>
          <w:marTop w:val="43"/>
          <w:marBottom w:val="0"/>
          <w:divBdr>
            <w:top w:val="none" w:sz="0" w:space="0" w:color="auto"/>
            <w:left w:val="none" w:sz="0" w:space="0" w:color="auto"/>
            <w:bottom w:val="none" w:sz="0" w:space="0" w:color="auto"/>
            <w:right w:val="none" w:sz="0" w:space="0" w:color="auto"/>
          </w:divBdr>
        </w:div>
        <w:div w:id="634024089">
          <w:marLeft w:val="3240"/>
          <w:marRight w:val="0"/>
          <w:marTop w:val="43"/>
          <w:marBottom w:val="0"/>
          <w:divBdr>
            <w:top w:val="none" w:sz="0" w:space="0" w:color="auto"/>
            <w:left w:val="none" w:sz="0" w:space="0" w:color="auto"/>
            <w:bottom w:val="none" w:sz="0" w:space="0" w:color="auto"/>
            <w:right w:val="none" w:sz="0" w:space="0" w:color="auto"/>
          </w:divBdr>
        </w:div>
        <w:div w:id="748229757">
          <w:marLeft w:val="3240"/>
          <w:marRight w:val="0"/>
          <w:marTop w:val="43"/>
          <w:marBottom w:val="0"/>
          <w:divBdr>
            <w:top w:val="none" w:sz="0" w:space="0" w:color="auto"/>
            <w:left w:val="none" w:sz="0" w:space="0" w:color="auto"/>
            <w:bottom w:val="none" w:sz="0" w:space="0" w:color="auto"/>
            <w:right w:val="none" w:sz="0" w:space="0" w:color="auto"/>
          </w:divBdr>
        </w:div>
        <w:div w:id="912158930">
          <w:marLeft w:val="3240"/>
          <w:marRight w:val="0"/>
          <w:marTop w:val="43"/>
          <w:marBottom w:val="0"/>
          <w:divBdr>
            <w:top w:val="none" w:sz="0" w:space="0" w:color="auto"/>
            <w:left w:val="none" w:sz="0" w:space="0" w:color="auto"/>
            <w:bottom w:val="none" w:sz="0" w:space="0" w:color="auto"/>
            <w:right w:val="none" w:sz="0" w:space="0" w:color="auto"/>
          </w:divBdr>
        </w:div>
        <w:div w:id="938830753">
          <w:marLeft w:val="1800"/>
          <w:marRight w:val="0"/>
          <w:marTop w:val="43"/>
          <w:marBottom w:val="0"/>
          <w:divBdr>
            <w:top w:val="none" w:sz="0" w:space="0" w:color="auto"/>
            <w:left w:val="none" w:sz="0" w:space="0" w:color="auto"/>
            <w:bottom w:val="none" w:sz="0" w:space="0" w:color="auto"/>
            <w:right w:val="none" w:sz="0" w:space="0" w:color="auto"/>
          </w:divBdr>
        </w:div>
        <w:div w:id="946812844">
          <w:marLeft w:val="2520"/>
          <w:marRight w:val="0"/>
          <w:marTop w:val="43"/>
          <w:marBottom w:val="0"/>
          <w:divBdr>
            <w:top w:val="none" w:sz="0" w:space="0" w:color="auto"/>
            <w:left w:val="none" w:sz="0" w:space="0" w:color="auto"/>
            <w:bottom w:val="none" w:sz="0" w:space="0" w:color="auto"/>
            <w:right w:val="none" w:sz="0" w:space="0" w:color="auto"/>
          </w:divBdr>
        </w:div>
        <w:div w:id="973368147">
          <w:marLeft w:val="3240"/>
          <w:marRight w:val="0"/>
          <w:marTop w:val="43"/>
          <w:marBottom w:val="0"/>
          <w:divBdr>
            <w:top w:val="none" w:sz="0" w:space="0" w:color="auto"/>
            <w:left w:val="none" w:sz="0" w:space="0" w:color="auto"/>
            <w:bottom w:val="none" w:sz="0" w:space="0" w:color="auto"/>
            <w:right w:val="none" w:sz="0" w:space="0" w:color="auto"/>
          </w:divBdr>
        </w:div>
        <w:div w:id="1023362525">
          <w:marLeft w:val="2520"/>
          <w:marRight w:val="0"/>
          <w:marTop w:val="43"/>
          <w:marBottom w:val="0"/>
          <w:divBdr>
            <w:top w:val="none" w:sz="0" w:space="0" w:color="auto"/>
            <w:left w:val="none" w:sz="0" w:space="0" w:color="auto"/>
            <w:bottom w:val="none" w:sz="0" w:space="0" w:color="auto"/>
            <w:right w:val="none" w:sz="0" w:space="0" w:color="auto"/>
          </w:divBdr>
        </w:div>
        <w:div w:id="1287545331">
          <w:marLeft w:val="3240"/>
          <w:marRight w:val="0"/>
          <w:marTop w:val="43"/>
          <w:marBottom w:val="0"/>
          <w:divBdr>
            <w:top w:val="none" w:sz="0" w:space="0" w:color="auto"/>
            <w:left w:val="none" w:sz="0" w:space="0" w:color="auto"/>
            <w:bottom w:val="none" w:sz="0" w:space="0" w:color="auto"/>
            <w:right w:val="none" w:sz="0" w:space="0" w:color="auto"/>
          </w:divBdr>
        </w:div>
        <w:div w:id="1339388393">
          <w:marLeft w:val="3240"/>
          <w:marRight w:val="0"/>
          <w:marTop w:val="43"/>
          <w:marBottom w:val="0"/>
          <w:divBdr>
            <w:top w:val="none" w:sz="0" w:space="0" w:color="auto"/>
            <w:left w:val="none" w:sz="0" w:space="0" w:color="auto"/>
            <w:bottom w:val="none" w:sz="0" w:space="0" w:color="auto"/>
            <w:right w:val="none" w:sz="0" w:space="0" w:color="auto"/>
          </w:divBdr>
        </w:div>
        <w:div w:id="1521553459">
          <w:marLeft w:val="2520"/>
          <w:marRight w:val="0"/>
          <w:marTop w:val="43"/>
          <w:marBottom w:val="0"/>
          <w:divBdr>
            <w:top w:val="none" w:sz="0" w:space="0" w:color="auto"/>
            <w:left w:val="none" w:sz="0" w:space="0" w:color="auto"/>
            <w:bottom w:val="none" w:sz="0" w:space="0" w:color="auto"/>
            <w:right w:val="none" w:sz="0" w:space="0" w:color="auto"/>
          </w:divBdr>
        </w:div>
        <w:div w:id="1527406896">
          <w:marLeft w:val="547"/>
          <w:marRight w:val="0"/>
          <w:marTop w:val="43"/>
          <w:marBottom w:val="0"/>
          <w:divBdr>
            <w:top w:val="none" w:sz="0" w:space="0" w:color="auto"/>
            <w:left w:val="none" w:sz="0" w:space="0" w:color="auto"/>
            <w:bottom w:val="none" w:sz="0" w:space="0" w:color="auto"/>
            <w:right w:val="none" w:sz="0" w:space="0" w:color="auto"/>
          </w:divBdr>
        </w:div>
        <w:div w:id="1954046963">
          <w:marLeft w:val="1166"/>
          <w:marRight w:val="0"/>
          <w:marTop w:val="43"/>
          <w:marBottom w:val="0"/>
          <w:divBdr>
            <w:top w:val="none" w:sz="0" w:space="0" w:color="auto"/>
            <w:left w:val="none" w:sz="0" w:space="0" w:color="auto"/>
            <w:bottom w:val="none" w:sz="0" w:space="0" w:color="auto"/>
            <w:right w:val="none" w:sz="0" w:space="0" w:color="auto"/>
          </w:divBdr>
        </w:div>
        <w:div w:id="2000770100">
          <w:marLeft w:val="2520"/>
          <w:marRight w:val="0"/>
          <w:marTop w:val="43"/>
          <w:marBottom w:val="0"/>
          <w:divBdr>
            <w:top w:val="none" w:sz="0" w:space="0" w:color="auto"/>
            <w:left w:val="none" w:sz="0" w:space="0" w:color="auto"/>
            <w:bottom w:val="none" w:sz="0" w:space="0" w:color="auto"/>
            <w:right w:val="none" w:sz="0" w:space="0" w:color="auto"/>
          </w:divBdr>
        </w:div>
        <w:div w:id="2055079095">
          <w:marLeft w:val="1800"/>
          <w:marRight w:val="0"/>
          <w:marTop w:val="43"/>
          <w:marBottom w:val="0"/>
          <w:divBdr>
            <w:top w:val="none" w:sz="0" w:space="0" w:color="auto"/>
            <w:left w:val="none" w:sz="0" w:space="0" w:color="auto"/>
            <w:bottom w:val="none" w:sz="0" w:space="0" w:color="auto"/>
            <w:right w:val="none" w:sz="0" w:space="0" w:color="auto"/>
          </w:divBdr>
        </w:div>
        <w:div w:id="2147042596">
          <w:marLeft w:val="1800"/>
          <w:marRight w:val="0"/>
          <w:marTop w:val="43"/>
          <w:marBottom w:val="0"/>
          <w:divBdr>
            <w:top w:val="none" w:sz="0" w:space="0" w:color="auto"/>
            <w:left w:val="none" w:sz="0" w:space="0" w:color="auto"/>
            <w:bottom w:val="none" w:sz="0" w:space="0" w:color="auto"/>
            <w:right w:val="none" w:sz="0" w:space="0" w:color="auto"/>
          </w:divBdr>
        </w:div>
      </w:divsChild>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 w:id="2082635274">
      <w:bodyDiv w:val="1"/>
      <w:marLeft w:val="0"/>
      <w:marRight w:val="0"/>
      <w:marTop w:val="0"/>
      <w:marBottom w:val="0"/>
      <w:divBdr>
        <w:top w:val="none" w:sz="0" w:space="0" w:color="auto"/>
        <w:left w:val="none" w:sz="0" w:space="0" w:color="auto"/>
        <w:bottom w:val="none" w:sz="0" w:space="0" w:color="auto"/>
        <w:right w:val="none" w:sz="0" w:space="0" w:color="auto"/>
      </w:divBdr>
      <w:divsChild>
        <w:div w:id="210965290">
          <w:marLeft w:val="547"/>
          <w:marRight w:val="0"/>
          <w:marTop w:val="77"/>
          <w:marBottom w:val="0"/>
          <w:divBdr>
            <w:top w:val="none" w:sz="0" w:space="0" w:color="auto"/>
            <w:left w:val="none" w:sz="0" w:space="0" w:color="auto"/>
            <w:bottom w:val="none" w:sz="0" w:space="0" w:color="auto"/>
            <w:right w:val="none" w:sz="0" w:space="0" w:color="auto"/>
          </w:divBdr>
        </w:div>
        <w:div w:id="481507308">
          <w:marLeft w:val="1267"/>
          <w:marRight w:val="0"/>
          <w:marTop w:val="77"/>
          <w:marBottom w:val="0"/>
          <w:divBdr>
            <w:top w:val="none" w:sz="0" w:space="0" w:color="auto"/>
            <w:left w:val="none" w:sz="0" w:space="0" w:color="auto"/>
            <w:bottom w:val="none" w:sz="0" w:space="0" w:color="auto"/>
            <w:right w:val="none" w:sz="0" w:space="0" w:color="auto"/>
          </w:divBdr>
        </w:div>
        <w:div w:id="1038432048">
          <w:marLeft w:val="1267"/>
          <w:marRight w:val="0"/>
          <w:marTop w:val="77"/>
          <w:marBottom w:val="0"/>
          <w:divBdr>
            <w:top w:val="none" w:sz="0" w:space="0" w:color="auto"/>
            <w:left w:val="none" w:sz="0" w:space="0" w:color="auto"/>
            <w:bottom w:val="none" w:sz="0" w:space="0" w:color="auto"/>
            <w:right w:val="none" w:sz="0" w:space="0" w:color="auto"/>
          </w:divBdr>
        </w:div>
        <w:div w:id="1457917895">
          <w:marLeft w:val="547"/>
          <w:marRight w:val="0"/>
          <w:marTop w:val="77"/>
          <w:marBottom w:val="0"/>
          <w:divBdr>
            <w:top w:val="none" w:sz="0" w:space="0" w:color="auto"/>
            <w:left w:val="none" w:sz="0" w:space="0" w:color="auto"/>
            <w:bottom w:val="none" w:sz="0" w:space="0" w:color="auto"/>
            <w:right w:val="none" w:sz="0" w:space="0" w:color="auto"/>
          </w:divBdr>
        </w:div>
        <w:div w:id="1637762922">
          <w:marLeft w:val="1267"/>
          <w:marRight w:val="0"/>
          <w:marTop w:val="77"/>
          <w:marBottom w:val="0"/>
          <w:divBdr>
            <w:top w:val="none" w:sz="0" w:space="0" w:color="auto"/>
            <w:left w:val="none" w:sz="0" w:space="0" w:color="auto"/>
            <w:bottom w:val="none" w:sz="0" w:space="0" w:color="auto"/>
            <w:right w:val="none" w:sz="0" w:space="0" w:color="auto"/>
          </w:divBdr>
        </w:div>
      </w:divsChild>
    </w:div>
    <w:div w:id="2120637487">
      <w:bodyDiv w:val="1"/>
      <w:marLeft w:val="0"/>
      <w:marRight w:val="0"/>
      <w:marTop w:val="0"/>
      <w:marBottom w:val="0"/>
      <w:divBdr>
        <w:top w:val="none" w:sz="0" w:space="0" w:color="auto"/>
        <w:left w:val="none" w:sz="0" w:space="0" w:color="auto"/>
        <w:bottom w:val="none" w:sz="0" w:space="0" w:color="auto"/>
        <w:right w:val="none" w:sz="0" w:space="0" w:color="auto"/>
      </w:divBdr>
      <w:divsChild>
        <w:div w:id="597954866">
          <w:marLeft w:val="2520"/>
          <w:marRight w:val="0"/>
          <w:marTop w:val="67"/>
          <w:marBottom w:val="0"/>
          <w:divBdr>
            <w:top w:val="none" w:sz="0" w:space="0" w:color="auto"/>
            <w:left w:val="none" w:sz="0" w:space="0" w:color="auto"/>
            <w:bottom w:val="none" w:sz="0" w:space="0" w:color="auto"/>
            <w:right w:val="none" w:sz="0" w:space="0" w:color="auto"/>
          </w:divBdr>
        </w:div>
        <w:div w:id="610937199">
          <w:marLeft w:val="2520"/>
          <w:marRight w:val="0"/>
          <w:marTop w:val="67"/>
          <w:marBottom w:val="0"/>
          <w:divBdr>
            <w:top w:val="none" w:sz="0" w:space="0" w:color="auto"/>
            <w:left w:val="none" w:sz="0" w:space="0" w:color="auto"/>
            <w:bottom w:val="none" w:sz="0" w:space="0" w:color="auto"/>
            <w:right w:val="none" w:sz="0" w:space="0" w:color="auto"/>
          </w:divBdr>
        </w:div>
        <w:div w:id="755858311">
          <w:marLeft w:val="2520"/>
          <w:marRight w:val="0"/>
          <w:marTop w:val="67"/>
          <w:marBottom w:val="0"/>
          <w:divBdr>
            <w:top w:val="none" w:sz="0" w:space="0" w:color="auto"/>
            <w:left w:val="none" w:sz="0" w:space="0" w:color="auto"/>
            <w:bottom w:val="none" w:sz="0" w:space="0" w:color="auto"/>
            <w:right w:val="none" w:sz="0" w:space="0" w:color="auto"/>
          </w:divBdr>
        </w:div>
        <w:div w:id="1380517371">
          <w:marLeft w:val="1166"/>
          <w:marRight w:val="0"/>
          <w:marTop w:val="67"/>
          <w:marBottom w:val="0"/>
          <w:divBdr>
            <w:top w:val="none" w:sz="0" w:space="0" w:color="auto"/>
            <w:left w:val="none" w:sz="0" w:space="0" w:color="auto"/>
            <w:bottom w:val="none" w:sz="0" w:space="0" w:color="auto"/>
            <w:right w:val="none" w:sz="0" w:space="0" w:color="auto"/>
          </w:divBdr>
        </w:div>
        <w:div w:id="1676036332">
          <w:marLeft w:val="547"/>
          <w:marRight w:val="0"/>
          <w:marTop w:val="58"/>
          <w:marBottom w:val="0"/>
          <w:divBdr>
            <w:top w:val="none" w:sz="0" w:space="0" w:color="auto"/>
            <w:left w:val="none" w:sz="0" w:space="0" w:color="auto"/>
            <w:bottom w:val="none" w:sz="0" w:space="0" w:color="auto"/>
            <w:right w:val="none" w:sz="0" w:space="0" w:color="auto"/>
          </w:divBdr>
        </w:div>
        <w:div w:id="1941791040">
          <w:marLeft w:val="1800"/>
          <w:marRight w:val="0"/>
          <w:marTop w:val="67"/>
          <w:marBottom w:val="0"/>
          <w:divBdr>
            <w:top w:val="none" w:sz="0" w:space="0" w:color="auto"/>
            <w:left w:val="none" w:sz="0" w:space="0" w:color="auto"/>
            <w:bottom w:val="none" w:sz="0" w:space="0" w:color="auto"/>
            <w:right w:val="none" w:sz="0" w:space="0" w:color="auto"/>
          </w:divBdr>
        </w:div>
        <w:div w:id="2033727030">
          <w:marLeft w:val="2520"/>
          <w:marRight w:val="0"/>
          <w:marTop w:val="67"/>
          <w:marBottom w:val="0"/>
          <w:divBdr>
            <w:top w:val="none" w:sz="0" w:space="0" w:color="auto"/>
            <w:left w:val="none" w:sz="0" w:space="0" w:color="auto"/>
            <w:bottom w:val="none" w:sz="0" w:space="0" w:color="auto"/>
            <w:right w:val="none" w:sz="0" w:space="0" w:color="auto"/>
          </w:divBdr>
        </w:div>
        <w:div w:id="2115662315">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eaa636fcb18a4e50" Type="http://schemas.microsoft.com/office/2019/09/relationships/intelligence" Target="intelligenc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5AIRPNAIUNRU-1328258698-9018</_dlc_DocId>
    <_dlc_DocIdUrl xmlns="71c5aaf6-e6ce-465b-b873-5148d2a4c105">
      <Url>https://nokia.sharepoint.com/sites/c5g/5gradio/_layouts/15/DocIdRedir.aspx?ID=5AIRPNAIUNRU-1328258698-9018</Url>
      <Description>5AIRPNAIUNRU-1328258698-9018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26CEA0-6E05-4739-B262-5F894FF99F9D}">
  <ds:schemaRefs>
    <ds:schemaRef ds:uri="Microsoft.SharePoint.Taxonomy.ContentTypeSync"/>
  </ds:schemaRefs>
</ds:datastoreItem>
</file>

<file path=customXml/itemProps2.xml><?xml version="1.0" encoding="utf-8"?>
<ds:datastoreItem xmlns:ds="http://schemas.openxmlformats.org/officeDocument/2006/customXml" ds:itemID="{C02268C0-FD54-4F00-8383-5591AF1695F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0CD81DF-A21D-47D0-938F-1F1E12ADA41D}">
  <ds:schemaRefs>
    <ds:schemaRef ds:uri="http://schemas.microsoft.com/sharepoint/events"/>
  </ds:schemaRefs>
</ds:datastoreItem>
</file>

<file path=customXml/itemProps4.xml><?xml version="1.0" encoding="utf-8"?>
<ds:datastoreItem xmlns:ds="http://schemas.openxmlformats.org/officeDocument/2006/customXml" ds:itemID="{243FB976-CA85-47D7-9417-C431B30184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6F44688-13AC-4374-8B15-4F173D525C7D}">
  <ds:schemaRefs>
    <ds:schemaRef ds:uri="http://schemas.microsoft.com/sharepoint/v3/contenttype/forms"/>
  </ds:schemaRefs>
</ds:datastoreItem>
</file>

<file path=customXml/itemProps6.xml><?xml version="1.0" encoding="utf-8"?>
<ds:datastoreItem xmlns:ds="http://schemas.openxmlformats.org/officeDocument/2006/customXml" ds:itemID="{8BB6C38C-E642-46FB-A64A-01FDFCB5B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2568</TotalTime>
  <Pages>9</Pages>
  <Words>3516</Words>
  <Characters>20042</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323</cp:revision>
  <dcterms:created xsi:type="dcterms:W3CDTF">2021-01-15T19:12:00Z</dcterms:created>
  <dcterms:modified xsi:type="dcterms:W3CDTF">2022-01-10T15:52:00Z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328c37c1-fbd4-47d5-8eb3-2ac30eb0f143</vt:lpwstr>
  </property>
</Properties>
</file>